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package" ContentType="application/vnd.openxmlformats-officedocument.package"/>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06" w:rsidRDefault="008641C6" w:rsidP="00143E06">
      <w:pPr>
        <w:rPr>
          <w:rFonts w:ascii="黑体" w:eastAsia="黑体" w:hAnsi="宋体" w:cs="黑体"/>
          <w:sz w:val="36"/>
          <w:szCs w:val="36"/>
        </w:rPr>
      </w:pPr>
      <w:r>
        <w:rPr>
          <w:rFonts w:ascii="黑体" w:eastAsia="黑体" w:hAnsi="宋体" w:cs="黑体" w:hint="eastAsia"/>
          <w:sz w:val="36"/>
          <w:szCs w:val="36"/>
        </w:rPr>
        <w:tab/>
      </w:r>
    </w:p>
    <w:p w:rsidR="00143E06" w:rsidRDefault="00143E06" w:rsidP="00143E06">
      <w:pPr>
        <w:jc w:val="center"/>
        <w:rPr>
          <w:rFonts w:ascii="黑体" w:eastAsia="黑体" w:hAnsi="宋体" w:cs="黑体"/>
          <w:sz w:val="36"/>
          <w:szCs w:val="36"/>
        </w:rPr>
      </w:pPr>
      <w:r>
        <w:rPr>
          <w:rFonts w:ascii="黑体" w:eastAsia="黑体" w:hAnsi="宋体" w:cs="黑体"/>
          <w:noProof/>
          <w:sz w:val="36"/>
          <w:szCs w:val="36"/>
        </w:rPr>
        <w:drawing>
          <wp:inline distT="0" distB="0" distL="0" distR="0">
            <wp:extent cx="2857500" cy="2857500"/>
            <wp:effectExtent l="19050" t="0" r="0" b="0"/>
            <wp:docPr id="1" name="图片 1" descr="01300000624377125626533825755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300000624377125626533825755_s"/>
                    <pic:cNvPicPr>
                      <a:picLocks noChangeAspect="1" noChangeArrowheads="1"/>
                    </pic:cNvPicPr>
                  </pic:nvPicPr>
                  <pic:blipFill>
                    <a:blip r:embed="rId8"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43E06" w:rsidRPr="003F51D3" w:rsidRDefault="00143E06" w:rsidP="00143E06">
      <w:pPr>
        <w:jc w:val="center"/>
        <w:rPr>
          <w:rFonts w:ascii="方正小标宋简体" w:eastAsia="方正小标宋简体"/>
          <w:sz w:val="52"/>
          <w:szCs w:val="52"/>
        </w:rPr>
      </w:pPr>
      <w:r w:rsidRPr="003F51D3">
        <w:rPr>
          <w:rFonts w:ascii="方正小标宋简体" w:eastAsia="方正小标宋简体" w:hint="eastAsia"/>
          <w:sz w:val="52"/>
          <w:szCs w:val="52"/>
        </w:rPr>
        <w:t>中国政法大学</w:t>
      </w:r>
    </w:p>
    <w:p w:rsidR="00143E06" w:rsidRPr="003F51D3" w:rsidRDefault="00143E06" w:rsidP="00143E06">
      <w:pPr>
        <w:jc w:val="center"/>
        <w:rPr>
          <w:rFonts w:ascii="方正小标宋简体" w:eastAsia="方正小标宋简体"/>
          <w:sz w:val="52"/>
          <w:szCs w:val="52"/>
        </w:rPr>
      </w:pPr>
      <w:r w:rsidRPr="003F51D3">
        <w:rPr>
          <w:rFonts w:ascii="方正小标宋简体" w:eastAsia="方正小标宋简体" w:hint="eastAsia"/>
          <w:sz w:val="52"/>
          <w:szCs w:val="52"/>
        </w:rPr>
        <w:t>201</w:t>
      </w:r>
      <w:r w:rsidR="001A4510">
        <w:rPr>
          <w:rFonts w:ascii="方正小标宋简体" w:eastAsia="方正小标宋简体" w:hint="eastAsia"/>
          <w:sz w:val="52"/>
          <w:szCs w:val="52"/>
        </w:rPr>
        <w:t>5</w:t>
      </w:r>
      <w:r w:rsidRPr="003F51D3">
        <w:rPr>
          <w:rFonts w:ascii="方正小标宋简体" w:eastAsia="方正小标宋简体" w:hint="eastAsia"/>
          <w:sz w:val="52"/>
          <w:szCs w:val="52"/>
        </w:rPr>
        <w:t>年本科教学质量报告</w:t>
      </w:r>
    </w:p>
    <w:p w:rsidR="00143E06" w:rsidRDefault="00143E06" w:rsidP="00143E06">
      <w:pPr>
        <w:rPr>
          <w:rFonts w:ascii="黑体" w:eastAsia="黑体" w:hAnsi="宋体" w:cs="黑体"/>
          <w:sz w:val="36"/>
          <w:szCs w:val="36"/>
        </w:rPr>
      </w:pPr>
    </w:p>
    <w:p w:rsidR="00143E06" w:rsidRDefault="00143E06" w:rsidP="00143E06">
      <w:pPr>
        <w:rPr>
          <w:rFonts w:ascii="黑体" w:eastAsia="黑体" w:hAnsi="宋体" w:cs="黑体"/>
          <w:sz w:val="36"/>
          <w:szCs w:val="36"/>
        </w:rPr>
      </w:pPr>
    </w:p>
    <w:p w:rsidR="00143E06" w:rsidRDefault="00143E06" w:rsidP="00143E06">
      <w:pPr>
        <w:rPr>
          <w:rFonts w:ascii="黑体" w:eastAsia="黑体" w:hAnsi="宋体" w:cs="黑体"/>
          <w:sz w:val="36"/>
          <w:szCs w:val="36"/>
        </w:rPr>
      </w:pPr>
    </w:p>
    <w:p w:rsidR="00143E06" w:rsidRDefault="00143E06" w:rsidP="00143E06">
      <w:pPr>
        <w:rPr>
          <w:rFonts w:ascii="黑体" w:eastAsia="黑体" w:hAnsi="宋体" w:cs="黑体"/>
          <w:sz w:val="36"/>
          <w:szCs w:val="36"/>
        </w:rPr>
      </w:pPr>
    </w:p>
    <w:p w:rsidR="00143E06" w:rsidRDefault="00143E06" w:rsidP="00143E06">
      <w:pPr>
        <w:rPr>
          <w:rFonts w:ascii="黑体" w:eastAsia="黑体" w:hAnsi="宋体" w:cs="黑体"/>
          <w:sz w:val="36"/>
          <w:szCs w:val="36"/>
        </w:rPr>
      </w:pPr>
    </w:p>
    <w:p w:rsidR="00143E06" w:rsidRDefault="00143E06" w:rsidP="00143E06">
      <w:pPr>
        <w:rPr>
          <w:rFonts w:ascii="黑体" w:eastAsia="黑体" w:hAnsi="宋体" w:cs="黑体"/>
          <w:sz w:val="36"/>
          <w:szCs w:val="36"/>
        </w:rPr>
      </w:pPr>
    </w:p>
    <w:p w:rsidR="00143E06" w:rsidRDefault="00143E06" w:rsidP="00143E06">
      <w:pPr>
        <w:rPr>
          <w:rFonts w:ascii="黑体" w:eastAsia="黑体" w:hAnsi="宋体" w:cs="黑体"/>
          <w:sz w:val="36"/>
          <w:szCs w:val="36"/>
        </w:rPr>
      </w:pPr>
    </w:p>
    <w:p w:rsidR="00143E06" w:rsidRPr="003F51D3" w:rsidRDefault="00143E06" w:rsidP="00143E06">
      <w:pPr>
        <w:jc w:val="center"/>
        <w:rPr>
          <w:rFonts w:ascii="黑体" w:eastAsia="黑体" w:hAnsi="宋体" w:cs="黑体"/>
          <w:sz w:val="36"/>
          <w:szCs w:val="36"/>
        </w:rPr>
      </w:pPr>
      <w:r w:rsidRPr="003F51D3">
        <w:rPr>
          <w:rFonts w:ascii="黑体" w:eastAsia="黑体" w:hAnsi="宋体" w:cs="黑体" w:hint="eastAsia"/>
          <w:sz w:val="36"/>
          <w:szCs w:val="36"/>
        </w:rPr>
        <w:t>二Ο一</w:t>
      </w:r>
      <w:r w:rsidR="001A4510">
        <w:rPr>
          <w:rFonts w:ascii="黑体" w:eastAsia="黑体" w:hAnsi="宋体" w:cs="黑体" w:hint="eastAsia"/>
          <w:sz w:val="36"/>
          <w:szCs w:val="36"/>
        </w:rPr>
        <w:t>六</w:t>
      </w:r>
      <w:r w:rsidRPr="003F51D3">
        <w:rPr>
          <w:rFonts w:ascii="黑体" w:eastAsia="黑体" w:hAnsi="宋体" w:cs="黑体" w:hint="eastAsia"/>
          <w:sz w:val="36"/>
          <w:szCs w:val="36"/>
        </w:rPr>
        <w:t>年</w:t>
      </w:r>
      <w:r w:rsidR="004021BA">
        <w:rPr>
          <w:rFonts w:ascii="黑体" w:eastAsia="黑体" w:hAnsi="宋体" w:cs="黑体" w:hint="eastAsia"/>
          <w:sz w:val="36"/>
          <w:szCs w:val="36"/>
        </w:rPr>
        <w:t>十</w:t>
      </w:r>
      <w:r w:rsidR="006A3DC0">
        <w:rPr>
          <w:rFonts w:ascii="黑体" w:eastAsia="黑体" w:hAnsi="宋体" w:cs="黑体" w:hint="eastAsia"/>
          <w:sz w:val="36"/>
          <w:szCs w:val="36"/>
        </w:rPr>
        <w:t>一</w:t>
      </w:r>
      <w:r w:rsidRPr="003F51D3">
        <w:rPr>
          <w:rFonts w:ascii="黑体" w:eastAsia="黑体" w:hAnsi="宋体" w:cs="黑体" w:hint="eastAsia"/>
          <w:sz w:val="36"/>
          <w:szCs w:val="36"/>
        </w:rPr>
        <w:t>月</w:t>
      </w:r>
    </w:p>
    <w:p w:rsidR="00143E06" w:rsidRPr="005F218B" w:rsidRDefault="00143E06" w:rsidP="00143E06">
      <w:pPr>
        <w:rPr>
          <w:rFonts w:ascii="黑体" w:eastAsia="黑体" w:hAnsi="宋体" w:cs="黑体"/>
          <w:sz w:val="36"/>
          <w:szCs w:val="36"/>
        </w:rPr>
        <w:sectPr w:rsidR="00143E06" w:rsidRPr="005F218B" w:rsidSect="001A4510">
          <w:headerReference w:type="default" r:id="rId9"/>
          <w:footerReference w:type="default" r:id="rId10"/>
          <w:pgSz w:w="11906" w:h="16838" w:code="9"/>
          <w:pgMar w:top="1440" w:right="1797" w:bottom="1440" w:left="1701" w:header="851" w:footer="992" w:gutter="0"/>
          <w:cols w:space="720"/>
          <w:docGrid w:type="lines" w:linePitch="312"/>
        </w:sectPr>
      </w:pPr>
    </w:p>
    <w:p w:rsidR="00D109C8" w:rsidRDefault="00D109C8" w:rsidP="00D109C8">
      <w:pPr>
        <w:jc w:val="center"/>
        <w:rPr>
          <w:rFonts w:ascii="黑体" w:eastAsia="黑体" w:hAnsi="宋体" w:cs="黑体"/>
          <w:sz w:val="36"/>
          <w:szCs w:val="36"/>
        </w:rPr>
      </w:pPr>
    </w:p>
    <w:p w:rsidR="00D109C8" w:rsidRDefault="00D109C8" w:rsidP="00D109C8">
      <w:pPr>
        <w:jc w:val="center"/>
        <w:rPr>
          <w:rFonts w:ascii="黑体" w:eastAsia="黑体" w:hAnsi="宋体"/>
          <w:sz w:val="36"/>
          <w:szCs w:val="36"/>
        </w:rPr>
      </w:pPr>
      <w:r w:rsidRPr="00C512F4">
        <w:rPr>
          <w:rFonts w:ascii="黑体" w:eastAsia="黑体" w:hAnsi="宋体" w:cs="黑体" w:hint="eastAsia"/>
          <w:sz w:val="36"/>
          <w:szCs w:val="36"/>
        </w:rPr>
        <w:t>中国政法大</w:t>
      </w:r>
      <w:r w:rsidRPr="004021BA">
        <w:rPr>
          <w:rFonts w:ascii="黑体" w:eastAsia="黑体" w:hAnsi="宋体" w:cs="黑体" w:hint="eastAsia"/>
          <w:sz w:val="36"/>
          <w:szCs w:val="36"/>
        </w:rPr>
        <w:t>学</w:t>
      </w:r>
      <w:r w:rsidRPr="004021BA">
        <w:rPr>
          <w:rFonts w:ascii="黑体" w:eastAsia="黑体" w:hAnsi="宋体" w:cs="黑体"/>
          <w:sz w:val="36"/>
          <w:szCs w:val="36"/>
        </w:rPr>
        <w:t>201</w:t>
      </w:r>
      <w:r w:rsidRPr="004021BA">
        <w:rPr>
          <w:rFonts w:ascii="黑体" w:eastAsia="黑体" w:hAnsi="宋体" w:cs="黑体" w:hint="eastAsia"/>
          <w:sz w:val="36"/>
          <w:szCs w:val="36"/>
        </w:rPr>
        <w:t>5</w:t>
      </w:r>
      <w:r w:rsidRPr="00C512F4">
        <w:rPr>
          <w:rFonts w:ascii="黑体" w:eastAsia="黑体" w:hAnsi="宋体" w:cs="黑体" w:hint="eastAsia"/>
          <w:sz w:val="36"/>
          <w:szCs w:val="36"/>
        </w:rPr>
        <w:t>年本科教学质量报告</w:t>
      </w:r>
    </w:p>
    <w:p w:rsidR="00D109C8" w:rsidRPr="00C512F4" w:rsidRDefault="00D109C8" w:rsidP="00D109C8">
      <w:pPr>
        <w:spacing w:line="400" w:lineRule="exact"/>
        <w:rPr>
          <w:rFonts w:ascii="宋体" w:eastAsia="宋体" w:hAnsi="宋体"/>
          <w:sz w:val="24"/>
          <w:szCs w:val="24"/>
        </w:rPr>
      </w:pPr>
    </w:p>
    <w:p w:rsidR="00D109C8" w:rsidRPr="00EC7ADE" w:rsidRDefault="00D109C8" w:rsidP="00D109C8">
      <w:pPr>
        <w:spacing w:line="400" w:lineRule="exact"/>
        <w:ind w:firstLineChars="200" w:firstLine="480"/>
        <w:rPr>
          <w:rFonts w:ascii="宋体" w:eastAsia="宋体" w:hAnsi="宋体" w:cs="宋体"/>
          <w:color w:val="000000" w:themeColor="text1"/>
          <w:sz w:val="24"/>
          <w:szCs w:val="24"/>
        </w:rPr>
      </w:pPr>
      <w:r w:rsidRPr="005C6571">
        <w:rPr>
          <w:rFonts w:ascii="宋体" w:eastAsia="宋体" w:hAnsi="宋体" w:cs="宋体" w:hint="eastAsia"/>
          <w:sz w:val="24"/>
          <w:szCs w:val="24"/>
        </w:rPr>
        <w:t>2015年是国家全面深化改革的关键之年，是全面推进依法治国的开局之年，</w:t>
      </w:r>
      <w:r>
        <w:rPr>
          <w:rFonts w:ascii="宋体" w:eastAsia="宋体" w:hAnsi="宋体" w:cs="宋体" w:hint="eastAsia"/>
          <w:sz w:val="24"/>
          <w:szCs w:val="24"/>
        </w:rPr>
        <w:t>也是我校事业开拓奋进、创新发展的一年。本年度，</w:t>
      </w:r>
      <w:r w:rsidRPr="00692DCB">
        <w:rPr>
          <w:rFonts w:ascii="宋体" w:eastAsia="宋体" w:hAnsi="宋体" w:cs="宋体" w:hint="eastAsia"/>
          <w:sz w:val="24"/>
          <w:szCs w:val="24"/>
        </w:rPr>
        <w:t>学校全面贯彻党的十八大和十八届三中、四中、五中全会精神，深入学习贯彻习近平总书记系列重要讲话精神，主动适应经济社会和高等教育发展的新常态，积极融入全面推进依法治国的新征程，坚持走以质量提升为核心的内涵式发展道路，坚持立德树人，</w:t>
      </w:r>
      <w:r w:rsidRPr="00EC7ADE">
        <w:rPr>
          <w:rFonts w:ascii="宋体" w:eastAsia="宋体" w:hAnsi="宋体" w:cs="宋体" w:hint="eastAsia"/>
          <w:color w:val="000000" w:themeColor="text1"/>
          <w:sz w:val="24"/>
          <w:szCs w:val="24"/>
        </w:rPr>
        <w:t>推进综合改革</w:t>
      </w:r>
      <w:r w:rsidR="00EC7ADE">
        <w:rPr>
          <w:rFonts w:ascii="宋体" w:eastAsia="宋体" w:hAnsi="宋体" w:cs="宋体" w:hint="eastAsia"/>
          <w:color w:val="000000" w:themeColor="text1"/>
          <w:sz w:val="24"/>
          <w:szCs w:val="24"/>
        </w:rPr>
        <w:t>和</w:t>
      </w:r>
      <w:r w:rsidRPr="00EC7ADE">
        <w:rPr>
          <w:rFonts w:ascii="宋体" w:eastAsia="宋体" w:hAnsi="宋体" w:cs="宋体" w:hint="eastAsia"/>
          <w:color w:val="000000" w:themeColor="text1"/>
          <w:sz w:val="24"/>
          <w:szCs w:val="24"/>
        </w:rPr>
        <w:t>各项事业的发展。</w:t>
      </w:r>
    </w:p>
    <w:p w:rsidR="00D109C8" w:rsidRDefault="00D109C8"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在</w:t>
      </w:r>
      <w:r w:rsidRPr="00795488">
        <w:rPr>
          <w:rFonts w:ascii="宋体" w:eastAsia="宋体" w:hAnsi="宋体" w:cs="宋体" w:hint="eastAsia"/>
          <w:sz w:val="24"/>
          <w:szCs w:val="24"/>
        </w:rPr>
        <w:t>本科人才培养</w:t>
      </w:r>
      <w:r>
        <w:rPr>
          <w:rFonts w:ascii="宋体" w:eastAsia="宋体" w:hAnsi="宋体" w:cs="宋体" w:hint="eastAsia"/>
          <w:sz w:val="24"/>
          <w:szCs w:val="24"/>
        </w:rPr>
        <w:t>工作中，学校坚持</w:t>
      </w:r>
      <w:r w:rsidRPr="00795488">
        <w:rPr>
          <w:rFonts w:ascii="宋体" w:eastAsia="宋体" w:hAnsi="宋体" w:cs="宋体" w:hint="eastAsia"/>
          <w:sz w:val="24"/>
          <w:szCs w:val="24"/>
        </w:rPr>
        <w:t>“稳定规模、优化结构、突出特色</w:t>
      </w:r>
      <w:r w:rsidRPr="0033139F">
        <w:rPr>
          <w:rFonts w:ascii="宋体" w:eastAsia="宋体" w:hAnsi="宋体" w:cs="宋体" w:hint="eastAsia"/>
          <w:sz w:val="24"/>
          <w:szCs w:val="24"/>
        </w:rPr>
        <w:t>、内涵发展、提高质量”的发展思路，切实巩固本科教学的基础地位，秉持“个</w:t>
      </w:r>
      <w:r w:rsidRPr="00595411">
        <w:rPr>
          <w:rFonts w:ascii="宋体" w:eastAsia="宋体" w:hAnsi="宋体" w:cs="宋体" w:hint="eastAsia"/>
          <w:sz w:val="24"/>
          <w:szCs w:val="24"/>
        </w:rPr>
        <w:t>性发展与全面发展相结合、创新思维与社会实践相结合”，全面深化改革，锐</w:t>
      </w:r>
      <w:r w:rsidRPr="00795488">
        <w:rPr>
          <w:rFonts w:ascii="宋体" w:eastAsia="宋体" w:hAnsi="宋体" w:cs="宋体" w:hint="eastAsia"/>
          <w:sz w:val="24"/>
          <w:szCs w:val="24"/>
        </w:rPr>
        <w:t>意创新，</w:t>
      </w:r>
      <w:r>
        <w:rPr>
          <w:rFonts w:ascii="宋体" w:eastAsia="宋体" w:hAnsi="宋体" w:cs="宋体" w:hint="eastAsia"/>
          <w:sz w:val="24"/>
          <w:szCs w:val="24"/>
        </w:rPr>
        <w:t>努力追求</w:t>
      </w:r>
      <w:r w:rsidRPr="00D262C3">
        <w:rPr>
          <w:rFonts w:ascii="宋体" w:eastAsia="宋体" w:hAnsi="宋体" w:cs="宋体" w:hint="eastAsia"/>
          <w:sz w:val="24"/>
          <w:szCs w:val="24"/>
        </w:rPr>
        <w:t>“</w:t>
      </w:r>
      <w:r w:rsidR="00836E0C" w:rsidRPr="00D262C3">
        <w:rPr>
          <w:rFonts w:ascii="宋体" w:eastAsia="宋体" w:hAnsi="宋体" w:cs="宋体" w:hint="eastAsia"/>
          <w:sz w:val="24"/>
          <w:szCs w:val="24"/>
        </w:rPr>
        <w:t>品德优良、学识丰富、能力卓越、智慧不凡、身心健康的复合型、应用型、创新型、国际型高级专门人才</w:t>
      </w:r>
      <w:r w:rsidRPr="00D262C3">
        <w:rPr>
          <w:rFonts w:ascii="宋体" w:eastAsia="宋体" w:hAnsi="宋体" w:cs="宋体" w:hint="eastAsia"/>
          <w:sz w:val="24"/>
          <w:szCs w:val="24"/>
        </w:rPr>
        <w:t>”</w:t>
      </w:r>
      <w:r>
        <w:rPr>
          <w:rFonts w:ascii="宋体" w:eastAsia="宋体" w:hAnsi="宋体" w:cs="宋体" w:hint="eastAsia"/>
          <w:sz w:val="24"/>
          <w:szCs w:val="24"/>
        </w:rPr>
        <w:t>的培养目标，取得了一定成效。</w:t>
      </w:r>
    </w:p>
    <w:p w:rsidR="00D109C8" w:rsidRDefault="00D109C8" w:rsidP="00D109C8">
      <w:pPr>
        <w:spacing w:line="400" w:lineRule="exact"/>
        <w:ind w:firstLineChars="200" w:firstLine="480"/>
        <w:rPr>
          <w:rFonts w:ascii="宋体" w:eastAsia="宋体" w:hAnsi="宋体"/>
          <w:sz w:val="24"/>
          <w:szCs w:val="24"/>
        </w:rPr>
      </w:pPr>
    </w:p>
    <w:p w:rsidR="00D109C8" w:rsidRPr="00005C3F" w:rsidRDefault="00D109C8" w:rsidP="00D109C8">
      <w:pPr>
        <w:rPr>
          <w:rFonts w:ascii="黑体" w:eastAsia="黑体" w:hAnsi="宋体"/>
          <w:sz w:val="30"/>
          <w:szCs w:val="30"/>
        </w:rPr>
      </w:pPr>
      <w:bookmarkStart w:id="0" w:name="_Toc339824610"/>
      <w:r w:rsidRPr="00005C3F">
        <w:rPr>
          <w:rFonts w:ascii="黑体" w:eastAsia="黑体" w:hAnsi="宋体" w:cs="黑体" w:hint="eastAsia"/>
          <w:sz w:val="30"/>
          <w:szCs w:val="30"/>
        </w:rPr>
        <w:t>第一部分</w:t>
      </w:r>
      <w:r w:rsidRPr="00005C3F">
        <w:rPr>
          <w:rFonts w:ascii="黑体" w:eastAsia="黑体" w:hAnsi="宋体" w:cs="黑体"/>
          <w:sz w:val="30"/>
          <w:szCs w:val="30"/>
        </w:rPr>
        <w:t xml:space="preserve">  </w:t>
      </w:r>
      <w:r w:rsidRPr="00005C3F">
        <w:rPr>
          <w:rFonts w:ascii="黑体" w:eastAsia="黑体" w:hAnsi="宋体" w:cs="黑体" w:hint="eastAsia"/>
          <w:sz w:val="30"/>
          <w:szCs w:val="30"/>
        </w:rPr>
        <w:t>本科教育基本情况</w:t>
      </w:r>
    </w:p>
    <w:p w:rsidR="00D109C8" w:rsidRDefault="00D109C8" w:rsidP="00D109C8">
      <w:pPr>
        <w:rPr>
          <w:rFonts w:ascii="黑体" w:eastAsia="黑体" w:hAnsi="宋体"/>
        </w:rPr>
      </w:pPr>
      <w:r w:rsidRPr="00005C3F">
        <w:rPr>
          <w:rFonts w:ascii="黑体" w:eastAsia="黑体" w:hAnsi="宋体" w:cs="黑体" w:hint="eastAsia"/>
        </w:rPr>
        <w:t>一、</w:t>
      </w:r>
      <w:bookmarkEnd w:id="0"/>
      <w:r w:rsidRPr="00005C3F">
        <w:rPr>
          <w:rFonts w:ascii="黑体" w:eastAsia="黑体" w:hAnsi="宋体" w:cs="黑体" w:hint="eastAsia"/>
        </w:rPr>
        <w:t>培养目标</w:t>
      </w:r>
    </w:p>
    <w:p w:rsidR="00D109C8" w:rsidRDefault="00D109C8" w:rsidP="00D109C8">
      <w:pPr>
        <w:spacing w:line="400" w:lineRule="exact"/>
        <w:ind w:firstLineChars="200" w:firstLine="480"/>
        <w:rPr>
          <w:rFonts w:ascii="宋体" w:eastAsia="宋体" w:hAnsi="宋体"/>
          <w:sz w:val="24"/>
          <w:szCs w:val="24"/>
        </w:rPr>
      </w:pPr>
      <w:r>
        <w:rPr>
          <w:rFonts w:ascii="宋体" w:eastAsia="宋体" w:hAnsi="宋体" w:cs="宋体" w:hint="eastAsia"/>
          <w:sz w:val="24"/>
          <w:szCs w:val="24"/>
        </w:rPr>
        <w:t>学校注重在教育教学改革实践中不断挖掘、凝练办学指导思想，坚持</w:t>
      </w:r>
      <w:r w:rsidRPr="00C512F4">
        <w:rPr>
          <w:rFonts w:ascii="宋体" w:eastAsia="宋体" w:hAnsi="宋体" w:cs="宋体" w:hint="eastAsia"/>
          <w:sz w:val="24"/>
          <w:szCs w:val="24"/>
        </w:rPr>
        <w:t>以邓小平理论和“三个代表”重要思想为指导，深入贯彻党的十八大精神，落实教育规划纲要要求，认真贯彻</w:t>
      </w:r>
      <w:r w:rsidR="00761C6A" w:rsidRPr="00D96DC0">
        <w:rPr>
          <w:rFonts w:ascii="宋体" w:eastAsia="宋体" w:hAnsi="宋体" w:cs="宋体" w:hint="eastAsia"/>
          <w:sz w:val="24"/>
          <w:szCs w:val="24"/>
        </w:rPr>
        <w:t>教育部</w:t>
      </w:r>
      <w:r w:rsidRPr="00C512F4">
        <w:rPr>
          <w:rFonts w:ascii="宋体" w:eastAsia="宋体" w:hAnsi="宋体" w:cs="宋体" w:hint="eastAsia"/>
          <w:sz w:val="24"/>
          <w:szCs w:val="24"/>
        </w:rPr>
        <w:t>《关于全面提高高等教育质量的若干意见》，全面落实学校发展的战略部署，坚持解放思想、实事求是、与时俱进，坚持“稳定规模、优化结构、突出特色</w:t>
      </w:r>
      <w:r w:rsidRPr="0033139F">
        <w:rPr>
          <w:rFonts w:ascii="宋体" w:eastAsia="宋体" w:hAnsi="宋体" w:cs="宋体" w:hint="eastAsia"/>
          <w:sz w:val="24"/>
          <w:szCs w:val="24"/>
        </w:rPr>
        <w:t>、内涵发展、提高质量</w:t>
      </w:r>
      <w:r w:rsidRPr="00C512F4">
        <w:rPr>
          <w:rFonts w:ascii="宋体" w:eastAsia="宋体" w:hAnsi="宋体" w:cs="宋体" w:hint="eastAsia"/>
          <w:sz w:val="24"/>
          <w:szCs w:val="24"/>
        </w:rPr>
        <w:t>”的发展思路，将改革创新作为人才培养工作发展的强大动力，将提高质量作为人才培养工作的核心任务，顺应国内国际高等教育发展趋势，把握高等教育主流意识，不断提高教育教学水平与人才培养质量，全面提升学校在国内外高等教育领域的地位和影响，为建设开放式、国际化、多科性、创新型的世界知名法科强校奠定坚实</w:t>
      </w:r>
      <w:r>
        <w:rPr>
          <w:rFonts w:ascii="宋体" w:eastAsia="宋体" w:hAnsi="宋体" w:cs="宋体" w:hint="eastAsia"/>
          <w:sz w:val="24"/>
          <w:szCs w:val="24"/>
        </w:rPr>
        <w:t>的</w:t>
      </w:r>
      <w:r w:rsidRPr="00C512F4">
        <w:rPr>
          <w:rFonts w:ascii="宋体" w:eastAsia="宋体" w:hAnsi="宋体" w:cs="宋体" w:hint="eastAsia"/>
          <w:sz w:val="24"/>
          <w:szCs w:val="24"/>
        </w:rPr>
        <w:t>基础。</w:t>
      </w:r>
      <w:bookmarkStart w:id="1" w:name="_Toc339824612"/>
    </w:p>
    <w:bookmarkEnd w:id="1"/>
    <w:p w:rsidR="00D109C8" w:rsidRDefault="00D109C8" w:rsidP="00D109C8">
      <w:pPr>
        <w:spacing w:line="400" w:lineRule="exact"/>
        <w:ind w:firstLineChars="200" w:firstLine="480"/>
        <w:rPr>
          <w:rFonts w:ascii="宋体" w:eastAsia="宋体" w:hAnsi="宋体"/>
          <w:sz w:val="24"/>
          <w:szCs w:val="24"/>
        </w:rPr>
      </w:pPr>
      <w:r>
        <w:rPr>
          <w:rFonts w:ascii="宋体" w:eastAsia="宋体" w:hAnsi="宋体" w:cs="宋体" w:hint="eastAsia"/>
          <w:sz w:val="24"/>
          <w:szCs w:val="24"/>
        </w:rPr>
        <w:t>早在本</w:t>
      </w:r>
      <w:r w:rsidRPr="000560D6">
        <w:rPr>
          <w:rFonts w:ascii="宋体" w:eastAsia="宋体" w:hAnsi="宋体" w:cs="宋体" w:hint="eastAsia"/>
          <w:sz w:val="24"/>
          <w:szCs w:val="24"/>
        </w:rPr>
        <w:t>世纪</w:t>
      </w:r>
      <w:r>
        <w:rPr>
          <w:rFonts w:ascii="宋体" w:eastAsia="宋体" w:hAnsi="宋体" w:cs="宋体" w:hint="eastAsia"/>
          <w:sz w:val="24"/>
          <w:szCs w:val="24"/>
        </w:rPr>
        <w:t>初，学校顺应</w:t>
      </w:r>
      <w:r w:rsidRPr="000560D6">
        <w:rPr>
          <w:rFonts w:ascii="宋体" w:eastAsia="宋体" w:hAnsi="宋体" w:cs="宋体" w:hint="eastAsia"/>
          <w:sz w:val="24"/>
          <w:szCs w:val="24"/>
        </w:rPr>
        <w:t>高等教育改革新形势，</w:t>
      </w:r>
      <w:r>
        <w:rPr>
          <w:rFonts w:ascii="宋体" w:eastAsia="宋体" w:hAnsi="宋体" w:cs="宋体" w:hint="eastAsia"/>
          <w:sz w:val="24"/>
          <w:szCs w:val="24"/>
        </w:rPr>
        <w:t>把握</w:t>
      </w:r>
      <w:r w:rsidRPr="000560D6">
        <w:rPr>
          <w:rFonts w:ascii="宋体" w:eastAsia="宋体" w:hAnsi="宋体" w:cs="宋体" w:hint="eastAsia"/>
          <w:sz w:val="24"/>
          <w:szCs w:val="24"/>
        </w:rPr>
        <w:t>“依法治国”方略对法学</w:t>
      </w:r>
      <w:r>
        <w:rPr>
          <w:rFonts w:ascii="宋体" w:eastAsia="宋体" w:hAnsi="宋体" w:cs="宋体" w:hint="eastAsia"/>
          <w:sz w:val="24"/>
          <w:szCs w:val="24"/>
        </w:rPr>
        <w:t>教育乃至整个高等</w:t>
      </w:r>
      <w:r w:rsidRPr="000560D6">
        <w:rPr>
          <w:rFonts w:ascii="宋体" w:eastAsia="宋体" w:hAnsi="宋体" w:cs="宋体" w:hint="eastAsia"/>
          <w:sz w:val="24"/>
          <w:szCs w:val="24"/>
        </w:rPr>
        <w:t>教育的新要求，</w:t>
      </w:r>
      <w:r>
        <w:rPr>
          <w:rFonts w:ascii="宋体" w:eastAsia="宋体" w:hAnsi="宋体" w:cs="宋体" w:hint="eastAsia"/>
          <w:sz w:val="24"/>
          <w:szCs w:val="24"/>
        </w:rPr>
        <w:t>积极</w:t>
      </w:r>
      <w:r w:rsidRPr="000560D6">
        <w:rPr>
          <w:rFonts w:ascii="宋体" w:eastAsia="宋体" w:hAnsi="宋体" w:cs="宋体" w:hint="eastAsia"/>
          <w:sz w:val="24"/>
          <w:szCs w:val="24"/>
        </w:rPr>
        <w:t>调整发展战略，</w:t>
      </w:r>
      <w:r>
        <w:rPr>
          <w:rFonts w:ascii="宋体" w:eastAsia="宋体" w:hAnsi="宋体" w:cs="宋体" w:hint="eastAsia"/>
          <w:sz w:val="24"/>
          <w:szCs w:val="24"/>
        </w:rPr>
        <w:t>确立了</w:t>
      </w:r>
      <w:r w:rsidRPr="000560D6">
        <w:rPr>
          <w:rFonts w:ascii="宋体" w:eastAsia="宋体" w:hAnsi="宋体" w:cs="宋体" w:hint="eastAsia"/>
          <w:sz w:val="24"/>
          <w:szCs w:val="24"/>
        </w:rPr>
        <w:t>“以教学为本位</w:t>
      </w:r>
      <w:r>
        <w:rPr>
          <w:rFonts w:ascii="宋体" w:eastAsia="宋体" w:hAnsi="宋体" w:cs="宋体" w:hint="eastAsia"/>
          <w:sz w:val="24"/>
          <w:szCs w:val="24"/>
        </w:rPr>
        <w:t>，</w:t>
      </w:r>
      <w:r w:rsidRPr="000560D6">
        <w:rPr>
          <w:rFonts w:ascii="宋体" w:eastAsia="宋体" w:hAnsi="宋体" w:cs="宋体" w:hint="eastAsia"/>
          <w:sz w:val="24"/>
          <w:szCs w:val="24"/>
        </w:rPr>
        <w:t>以学生为主体，以人才培养为根本任务，以改革创新为发展动力”的办学理念，</w:t>
      </w:r>
      <w:r>
        <w:rPr>
          <w:rFonts w:ascii="宋体" w:eastAsia="宋体" w:hAnsi="宋体" w:cs="宋体" w:hint="eastAsia"/>
          <w:sz w:val="24"/>
          <w:szCs w:val="24"/>
        </w:rPr>
        <w:t>明确</w:t>
      </w:r>
      <w:r w:rsidRPr="006F2A1E">
        <w:rPr>
          <w:rFonts w:ascii="宋体" w:eastAsia="宋体" w:hAnsi="宋体" w:cs="宋体" w:hint="eastAsia"/>
          <w:sz w:val="24"/>
          <w:szCs w:val="24"/>
        </w:rPr>
        <w:t>建设</w:t>
      </w:r>
      <w:r>
        <w:rPr>
          <w:rFonts w:ascii="宋体" w:eastAsia="宋体" w:hAnsi="宋体" w:cs="宋体" w:hint="eastAsia"/>
          <w:sz w:val="24"/>
          <w:szCs w:val="24"/>
        </w:rPr>
        <w:t>“</w:t>
      </w:r>
      <w:r w:rsidRPr="006F2A1E">
        <w:rPr>
          <w:rFonts w:ascii="宋体" w:eastAsia="宋体" w:hAnsi="宋体" w:cs="宋体" w:hint="eastAsia"/>
          <w:sz w:val="24"/>
          <w:szCs w:val="24"/>
        </w:rPr>
        <w:t>开放式、国际化、多科性、创新型世界知名法科强校</w:t>
      </w:r>
      <w:r>
        <w:rPr>
          <w:rFonts w:ascii="宋体" w:eastAsia="宋体" w:hAnsi="宋体" w:cs="宋体" w:hint="eastAsia"/>
          <w:sz w:val="24"/>
          <w:szCs w:val="24"/>
        </w:rPr>
        <w:t>”的</w:t>
      </w:r>
      <w:r w:rsidRPr="000560D6">
        <w:rPr>
          <w:rFonts w:ascii="宋体" w:eastAsia="宋体" w:hAnsi="宋体" w:cs="宋体" w:hint="eastAsia"/>
          <w:sz w:val="24"/>
          <w:szCs w:val="24"/>
        </w:rPr>
        <w:t>办学目标</w:t>
      </w:r>
      <w:r>
        <w:rPr>
          <w:rFonts w:ascii="宋体" w:eastAsia="宋体" w:hAnsi="宋体" w:cs="宋体" w:hint="eastAsia"/>
          <w:sz w:val="24"/>
          <w:szCs w:val="24"/>
        </w:rPr>
        <w:t>。</w:t>
      </w:r>
      <w:r w:rsidRPr="00C512F4">
        <w:rPr>
          <w:rFonts w:ascii="宋体" w:eastAsia="宋体" w:hAnsi="宋体" w:cs="宋体" w:hint="eastAsia"/>
          <w:sz w:val="24"/>
          <w:szCs w:val="24"/>
        </w:rPr>
        <w:t>根据</w:t>
      </w:r>
      <w:r>
        <w:rPr>
          <w:rFonts w:ascii="宋体" w:eastAsia="宋体" w:hAnsi="宋体" w:cs="宋体" w:hint="eastAsia"/>
          <w:sz w:val="24"/>
          <w:szCs w:val="24"/>
        </w:rPr>
        <w:t>这一目标定位，学校进一步</w:t>
      </w:r>
      <w:r w:rsidRPr="00C512F4">
        <w:rPr>
          <w:rFonts w:ascii="宋体" w:eastAsia="宋体" w:hAnsi="宋体" w:cs="宋体" w:hint="eastAsia"/>
          <w:sz w:val="24"/>
          <w:szCs w:val="24"/>
        </w:rPr>
        <w:t>确</w:t>
      </w:r>
      <w:r>
        <w:rPr>
          <w:rFonts w:ascii="宋体" w:eastAsia="宋体" w:hAnsi="宋体" w:cs="宋体" w:hint="eastAsia"/>
          <w:sz w:val="24"/>
          <w:szCs w:val="24"/>
        </w:rPr>
        <w:t>立了</w:t>
      </w:r>
      <w:r w:rsidRPr="00C512F4">
        <w:rPr>
          <w:rFonts w:ascii="宋体" w:eastAsia="宋体" w:hAnsi="宋体" w:cs="宋体" w:hint="eastAsia"/>
          <w:sz w:val="24"/>
          <w:szCs w:val="24"/>
        </w:rPr>
        <w:t>“</w:t>
      </w:r>
      <w:r w:rsidR="00836E0C" w:rsidRPr="00D262C3">
        <w:rPr>
          <w:rFonts w:ascii="宋体" w:eastAsia="宋体" w:hAnsi="宋体" w:cs="宋体" w:hint="eastAsia"/>
          <w:sz w:val="24"/>
          <w:szCs w:val="24"/>
        </w:rPr>
        <w:t>品德优良、学识丰富、能力卓越、智慧不凡、身心健康的复合型、应用型、创新型、国际型人才</w:t>
      </w:r>
      <w:r w:rsidRPr="00C512F4">
        <w:rPr>
          <w:rFonts w:ascii="宋体" w:eastAsia="宋体" w:hAnsi="宋体" w:cs="宋体" w:hint="eastAsia"/>
          <w:sz w:val="24"/>
          <w:szCs w:val="24"/>
        </w:rPr>
        <w:t>”的本科</w:t>
      </w:r>
      <w:r>
        <w:rPr>
          <w:rFonts w:ascii="宋体" w:eastAsia="宋体" w:hAnsi="宋体" w:cs="宋体" w:hint="eastAsia"/>
          <w:sz w:val="24"/>
          <w:szCs w:val="24"/>
        </w:rPr>
        <w:t>人才</w:t>
      </w:r>
      <w:r w:rsidRPr="00C512F4">
        <w:rPr>
          <w:rFonts w:ascii="宋体" w:eastAsia="宋体" w:hAnsi="宋体" w:cs="宋体" w:hint="eastAsia"/>
          <w:sz w:val="24"/>
          <w:szCs w:val="24"/>
        </w:rPr>
        <w:t>培养目标。</w:t>
      </w:r>
    </w:p>
    <w:p w:rsidR="00D109C8" w:rsidRDefault="00D109C8" w:rsidP="00D109C8">
      <w:pPr>
        <w:spacing w:line="400" w:lineRule="exact"/>
        <w:ind w:firstLineChars="200" w:firstLine="480"/>
        <w:rPr>
          <w:rFonts w:ascii="宋体" w:eastAsia="宋体" w:hAnsi="宋体"/>
          <w:sz w:val="24"/>
          <w:szCs w:val="24"/>
        </w:rPr>
      </w:pPr>
      <w:r>
        <w:rPr>
          <w:rFonts w:ascii="宋体" w:eastAsia="宋体" w:hAnsi="宋体" w:cs="宋体" w:hint="eastAsia"/>
          <w:sz w:val="24"/>
          <w:szCs w:val="24"/>
        </w:rPr>
        <w:lastRenderedPageBreak/>
        <w:t>2015年，学校</w:t>
      </w:r>
      <w:r w:rsidRPr="00C512F4">
        <w:rPr>
          <w:rFonts w:ascii="宋体" w:eastAsia="宋体" w:hAnsi="宋体" w:cs="宋体" w:hint="eastAsia"/>
          <w:sz w:val="24"/>
          <w:szCs w:val="24"/>
        </w:rPr>
        <w:t>围绕“立德树人</w:t>
      </w:r>
      <w:r w:rsidR="00BD6999">
        <w:rPr>
          <w:rFonts w:ascii="宋体" w:eastAsia="宋体" w:hAnsi="宋体" w:cs="宋体" w:hint="eastAsia"/>
          <w:sz w:val="24"/>
          <w:szCs w:val="24"/>
        </w:rPr>
        <w:t>、</w:t>
      </w:r>
      <w:r w:rsidRPr="00C512F4">
        <w:rPr>
          <w:rFonts w:ascii="宋体" w:eastAsia="宋体" w:hAnsi="宋体" w:cs="宋体" w:hint="eastAsia"/>
          <w:sz w:val="24"/>
          <w:szCs w:val="24"/>
        </w:rPr>
        <w:t>提高质量”</w:t>
      </w:r>
      <w:r>
        <w:rPr>
          <w:rFonts w:ascii="宋体" w:eastAsia="宋体" w:hAnsi="宋体" w:cs="宋体" w:hint="eastAsia"/>
          <w:sz w:val="24"/>
          <w:szCs w:val="24"/>
        </w:rPr>
        <w:t>的综合改革目标，进一步</w:t>
      </w:r>
      <w:r>
        <w:rPr>
          <w:rFonts w:ascii="宋体" w:eastAsia="宋体" w:hAnsi="宋体" w:cs="宋体"/>
          <w:sz w:val="24"/>
          <w:szCs w:val="24"/>
        </w:rPr>
        <w:t>调整人才培养</w:t>
      </w:r>
      <w:r>
        <w:rPr>
          <w:rFonts w:ascii="宋体" w:eastAsia="宋体" w:hAnsi="宋体" w:cs="宋体" w:hint="eastAsia"/>
          <w:sz w:val="24"/>
          <w:szCs w:val="24"/>
        </w:rPr>
        <w:t>目标重心</w:t>
      </w:r>
      <w:r w:rsidRPr="008B61E3">
        <w:rPr>
          <w:rFonts w:ascii="宋体" w:eastAsia="宋体" w:hAnsi="宋体" w:cs="宋体"/>
          <w:sz w:val="24"/>
          <w:szCs w:val="24"/>
        </w:rPr>
        <w:t>，</w:t>
      </w:r>
      <w:r>
        <w:rPr>
          <w:rFonts w:ascii="宋体" w:eastAsia="宋体" w:hAnsi="宋体" w:cs="宋体" w:hint="eastAsia"/>
          <w:sz w:val="24"/>
          <w:szCs w:val="24"/>
        </w:rPr>
        <w:t>通过着力推进专业建设特色化、</w:t>
      </w:r>
      <w:r w:rsidR="00BD6999">
        <w:rPr>
          <w:rFonts w:ascii="宋体" w:eastAsia="宋体" w:hAnsi="宋体" w:cs="宋体" w:hint="eastAsia"/>
          <w:sz w:val="24"/>
          <w:szCs w:val="24"/>
        </w:rPr>
        <w:t>培</w:t>
      </w:r>
      <w:r>
        <w:rPr>
          <w:rFonts w:ascii="宋体" w:eastAsia="宋体" w:hAnsi="宋体" w:cs="宋体" w:hint="eastAsia"/>
          <w:sz w:val="24"/>
          <w:szCs w:val="24"/>
        </w:rPr>
        <w:t>养模式多样化以及人才培养国际化等工作创新，使学校人才培养由偏重</w:t>
      </w:r>
      <w:r w:rsidRPr="008B61E3">
        <w:rPr>
          <w:rFonts w:ascii="宋体" w:eastAsia="宋体" w:hAnsi="宋体" w:cs="宋体"/>
          <w:sz w:val="24"/>
          <w:szCs w:val="24"/>
        </w:rPr>
        <w:t>“</w:t>
      </w:r>
      <w:r w:rsidR="00BD6999" w:rsidRPr="008B61E3">
        <w:rPr>
          <w:rFonts w:ascii="宋体" w:eastAsia="宋体" w:hAnsi="宋体" w:cs="宋体"/>
          <w:sz w:val="24"/>
          <w:szCs w:val="24"/>
        </w:rPr>
        <w:t>复合型、</w:t>
      </w:r>
      <w:r w:rsidRPr="008B61E3">
        <w:rPr>
          <w:rFonts w:ascii="宋体" w:eastAsia="宋体" w:hAnsi="宋体" w:cs="宋体"/>
          <w:sz w:val="24"/>
          <w:szCs w:val="24"/>
        </w:rPr>
        <w:t>应用型”，向“</w:t>
      </w:r>
      <w:r w:rsidR="00BD6999" w:rsidRPr="008B61E3">
        <w:rPr>
          <w:rFonts w:ascii="宋体" w:eastAsia="宋体" w:hAnsi="宋体" w:cs="宋体"/>
          <w:sz w:val="24"/>
          <w:szCs w:val="24"/>
        </w:rPr>
        <w:t>复合型、应用型</w:t>
      </w:r>
      <w:r w:rsidRPr="008B61E3">
        <w:rPr>
          <w:rFonts w:ascii="宋体" w:eastAsia="宋体" w:hAnsi="宋体" w:cs="宋体"/>
          <w:sz w:val="24"/>
          <w:szCs w:val="24"/>
        </w:rPr>
        <w:t>”</w:t>
      </w:r>
      <w:r>
        <w:rPr>
          <w:rFonts w:ascii="宋体" w:eastAsia="宋体" w:hAnsi="宋体" w:cs="宋体" w:hint="eastAsia"/>
          <w:sz w:val="24"/>
          <w:szCs w:val="24"/>
        </w:rPr>
        <w:t>与</w:t>
      </w:r>
      <w:r w:rsidRPr="008B61E3">
        <w:rPr>
          <w:rFonts w:ascii="宋体" w:eastAsia="宋体" w:hAnsi="宋体" w:cs="宋体"/>
          <w:sz w:val="24"/>
          <w:szCs w:val="24"/>
        </w:rPr>
        <w:t>“</w:t>
      </w:r>
      <w:r w:rsidR="00BD6999">
        <w:rPr>
          <w:rFonts w:ascii="宋体" w:eastAsia="宋体" w:hAnsi="宋体" w:cs="宋体"/>
          <w:sz w:val="24"/>
          <w:szCs w:val="24"/>
        </w:rPr>
        <w:t>创新型、国际</w:t>
      </w:r>
      <w:r w:rsidR="00BD6999">
        <w:rPr>
          <w:rFonts w:ascii="宋体" w:eastAsia="宋体" w:hAnsi="宋体" w:cs="宋体" w:hint="eastAsia"/>
          <w:sz w:val="24"/>
          <w:szCs w:val="24"/>
        </w:rPr>
        <w:t>型</w:t>
      </w:r>
      <w:r w:rsidRPr="008B61E3">
        <w:rPr>
          <w:rFonts w:ascii="宋体" w:eastAsia="宋体" w:hAnsi="宋体" w:cs="宋体"/>
          <w:sz w:val="24"/>
          <w:szCs w:val="24"/>
        </w:rPr>
        <w:t>”</w:t>
      </w:r>
      <w:r>
        <w:rPr>
          <w:rFonts w:ascii="宋体" w:eastAsia="宋体" w:hAnsi="宋体" w:cs="宋体" w:hint="eastAsia"/>
          <w:sz w:val="24"/>
          <w:szCs w:val="24"/>
        </w:rPr>
        <w:t>并重的</w:t>
      </w:r>
      <w:r>
        <w:rPr>
          <w:rFonts w:ascii="宋体" w:eastAsia="宋体" w:hAnsi="宋体" w:cs="宋体"/>
          <w:sz w:val="24"/>
          <w:szCs w:val="24"/>
        </w:rPr>
        <w:t>双人才培养目标</w:t>
      </w:r>
      <w:bookmarkStart w:id="2" w:name="_Toc339824611"/>
      <w:r>
        <w:rPr>
          <w:rFonts w:ascii="宋体" w:eastAsia="宋体" w:hAnsi="宋体" w:cs="宋体" w:hint="eastAsia"/>
          <w:sz w:val="24"/>
          <w:szCs w:val="24"/>
        </w:rPr>
        <w:t>的转变，从而为</w:t>
      </w:r>
      <w:r w:rsidRPr="008B61E3">
        <w:rPr>
          <w:rFonts w:ascii="宋体" w:eastAsia="宋体" w:hAnsi="宋体" w:cs="宋体"/>
          <w:sz w:val="24"/>
          <w:szCs w:val="24"/>
        </w:rPr>
        <w:t>全面</w:t>
      </w:r>
      <w:r>
        <w:rPr>
          <w:rFonts w:ascii="宋体" w:eastAsia="宋体" w:hAnsi="宋体" w:cs="宋体" w:hint="eastAsia"/>
          <w:sz w:val="24"/>
          <w:szCs w:val="24"/>
        </w:rPr>
        <w:t>提升</w:t>
      </w:r>
      <w:r w:rsidRPr="008B61E3">
        <w:rPr>
          <w:rFonts w:ascii="宋体" w:eastAsia="宋体" w:hAnsi="宋体" w:cs="宋体"/>
          <w:sz w:val="24"/>
          <w:szCs w:val="24"/>
        </w:rPr>
        <w:t>本科人才培养</w:t>
      </w:r>
      <w:r>
        <w:rPr>
          <w:rFonts w:ascii="宋体" w:eastAsia="宋体" w:hAnsi="宋体" w:cs="宋体" w:hint="eastAsia"/>
          <w:sz w:val="24"/>
          <w:szCs w:val="24"/>
        </w:rPr>
        <w:t>质量奠定基础</w:t>
      </w:r>
      <w:r w:rsidRPr="00C512F4">
        <w:rPr>
          <w:rFonts w:ascii="宋体" w:eastAsia="宋体" w:hAnsi="宋体" w:cs="宋体" w:hint="eastAsia"/>
          <w:sz w:val="24"/>
          <w:szCs w:val="24"/>
        </w:rPr>
        <w:t>。</w:t>
      </w:r>
    </w:p>
    <w:p w:rsidR="00D109C8" w:rsidRDefault="00D109C8" w:rsidP="00D109C8">
      <w:pPr>
        <w:rPr>
          <w:rFonts w:ascii="黑体" w:eastAsia="黑体" w:hAnsi="宋体"/>
        </w:rPr>
      </w:pPr>
      <w:bookmarkStart w:id="3" w:name="_Toc339824621"/>
      <w:bookmarkEnd w:id="2"/>
      <w:r w:rsidRPr="00005C3F">
        <w:rPr>
          <w:rFonts w:ascii="黑体" w:eastAsia="黑体" w:hAnsi="宋体" w:cs="黑体" w:hint="eastAsia"/>
        </w:rPr>
        <w:t>二、专业</w:t>
      </w:r>
      <w:r>
        <w:rPr>
          <w:rFonts w:ascii="黑体" w:eastAsia="黑体" w:hAnsi="宋体" w:cs="黑体" w:hint="eastAsia"/>
        </w:rPr>
        <w:t>设置</w:t>
      </w:r>
      <w:bookmarkEnd w:id="3"/>
    </w:p>
    <w:p w:rsidR="00D109C8" w:rsidRDefault="00D109C8"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专业建设是学校实现质量提升和内涵</w:t>
      </w:r>
      <w:r w:rsidRPr="00AF150A">
        <w:rPr>
          <w:rFonts w:ascii="宋体" w:eastAsia="宋体" w:hAnsi="宋体" w:cs="宋体" w:hint="eastAsia"/>
          <w:sz w:val="24"/>
          <w:szCs w:val="24"/>
        </w:rPr>
        <w:t>发展的</w:t>
      </w:r>
      <w:r>
        <w:rPr>
          <w:rFonts w:ascii="宋体" w:eastAsia="宋体" w:hAnsi="宋体" w:cs="宋体" w:hint="eastAsia"/>
          <w:sz w:val="24"/>
          <w:szCs w:val="24"/>
        </w:rPr>
        <w:t>核心任务。学校致力于专业结构的调整和改造</w:t>
      </w:r>
      <w:r w:rsidR="00EC7ADE">
        <w:rPr>
          <w:rFonts w:ascii="宋体" w:eastAsia="宋体" w:hAnsi="宋体" w:cs="宋体" w:hint="eastAsia"/>
          <w:sz w:val="24"/>
          <w:szCs w:val="24"/>
        </w:rPr>
        <w:t>并</w:t>
      </w:r>
      <w:r>
        <w:rPr>
          <w:rFonts w:ascii="宋体" w:eastAsia="宋体" w:hAnsi="宋体" w:cs="宋体" w:hint="eastAsia"/>
          <w:sz w:val="24"/>
          <w:szCs w:val="24"/>
        </w:rPr>
        <w:t>已初见成效。目前，学校已由原来单一的法科院校发展成为拥有</w:t>
      </w:r>
      <w:r w:rsidRPr="00AF150A">
        <w:rPr>
          <w:rFonts w:ascii="宋体" w:eastAsia="宋体" w:hAnsi="宋体" w:cs="宋体" w:hint="eastAsia"/>
          <w:sz w:val="24"/>
          <w:szCs w:val="24"/>
        </w:rPr>
        <w:t>20</w:t>
      </w:r>
      <w:r w:rsidRPr="00C512F4">
        <w:rPr>
          <w:rFonts w:ascii="宋体" w:eastAsia="宋体" w:hAnsi="宋体" w:cs="宋体" w:hint="eastAsia"/>
          <w:sz w:val="24"/>
          <w:szCs w:val="24"/>
        </w:rPr>
        <w:t>个本科专业</w:t>
      </w:r>
      <w:r>
        <w:rPr>
          <w:rFonts w:ascii="宋体" w:eastAsia="宋体" w:hAnsi="宋体" w:cs="宋体" w:hint="eastAsia"/>
          <w:sz w:val="24"/>
          <w:szCs w:val="24"/>
        </w:rPr>
        <w:t>，</w:t>
      </w:r>
      <w:r w:rsidRPr="00C512F4">
        <w:rPr>
          <w:rFonts w:ascii="宋体" w:eastAsia="宋体" w:hAnsi="宋体" w:cs="宋体" w:hint="eastAsia"/>
          <w:sz w:val="24"/>
          <w:szCs w:val="24"/>
        </w:rPr>
        <w:t>涵盖法学、经济学、管理学、文学、哲学和理学</w:t>
      </w:r>
      <w:r w:rsidRPr="00C512F4">
        <w:rPr>
          <w:rFonts w:ascii="宋体" w:eastAsia="宋体" w:hAnsi="宋体" w:cs="宋体"/>
          <w:sz w:val="24"/>
          <w:szCs w:val="24"/>
        </w:rPr>
        <w:t>6</w:t>
      </w:r>
      <w:r w:rsidRPr="00C512F4">
        <w:rPr>
          <w:rFonts w:ascii="宋体" w:eastAsia="宋体" w:hAnsi="宋体" w:cs="宋体" w:hint="eastAsia"/>
          <w:sz w:val="24"/>
          <w:szCs w:val="24"/>
        </w:rPr>
        <w:t>个学科门类</w:t>
      </w:r>
      <w:r>
        <w:rPr>
          <w:rFonts w:ascii="宋体" w:eastAsia="宋体" w:hAnsi="宋体" w:cs="宋体" w:hint="eastAsia"/>
          <w:sz w:val="24"/>
          <w:szCs w:val="24"/>
        </w:rPr>
        <w:t>、</w:t>
      </w:r>
      <w:r w:rsidRPr="006B4BD9">
        <w:rPr>
          <w:rFonts w:ascii="宋体" w:eastAsia="宋体" w:hAnsi="宋体" w:cs="宋体"/>
          <w:sz w:val="24"/>
          <w:szCs w:val="24"/>
        </w:rPr>
        <w:t>13</w:t>
      </w:r>
      <w:r w:rsidRPr="006B4BD9">
        <w:rPr>
          <w:rFonts w:ascii="宋体" w:eastAsia="宋体" w:hAnsi="宋体" w:cs="宋体" w:hint="eastAsia"/>
          <w:sz w:val="24"/>
          <w:szCs w:val="24"/>
        </w:rPr>
        <w:t>个专业类的</w:t>
      </w:r>
      <w:r>
        <w:rPr>
          <w:rFonts w:ascii="宋体" w:eastAsia="宋体" w:hAnsi="宋体" w:cs="宋体" w:hint="eastAsia"/>
          <w:sz w:val="24"/>
          <w:szCs w:val="24"/>
        </w:rPr>
        <w:t>多科性院校。</w:t>
      </w:r>
    </w:p>
    <w:p w:rsidR="00D109C8" w:rsidRDefault="00D109C8"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学校现有20个本科专业，其中</w:t>
      </w:r>
      <w:r w:rsidRPr="00742CDF">
        <w:rPr>
          <w:rFonts w:ascii="宋体" w:eastAsia="宋体" w:hAnsi="宋体" w:cs="宋体" w:hint="eastAsia"/>
          <w:sz w:val="24"/>
          <w:szCs w:val="24"/>
        </w:rPr>
        <w:t>法学</w:t>
      </w:r>
      <w:r>
        <w:rPr>
          <w:rFonts w:ascii="宋体" w:eastAsia="宋体" w:hAnsi="宋体" w:cs="宋体" w:hint="eastAsia"/>
          <w:sz w:val="24"/>
          <w:szCs w:val="24"/>
        </w:rPr>
        <w:t>、</w:t>
      </w:r>
      <w:r w:rsidRPr="00742CDF">
        <w:rPr>
          <w:rFonts w:ascii="宋体" w:eastAsia="宋体" w:hAnsi="宋体" w:cs="宋体" w:hint="eastAsia"/>
          <w:sz w:val="24"/>
          <w:szCs w:val="24"/>
        </w:rPr>
        <w:t>政治学与行政学</w:t>
      </w:r>
      <w:r>
        <w:rPr>
          <w:rFonts w:ascii="宋体" w:eastAsia="宋体" w:hAnsi="宋体" w:cs="宋体" w:hint="eastAsia"/>
          <w:sz w:val="24"/>
          <w:szCs w:val="24"/>
        </w:rPr>
        <w:t>以及</w:t>
      </w:r>
      <w:r w:rsidRPr="00742CDF">
        <w:rPr>
          <w:rFonts w:ascii="宋体" w:eastAsia="宋体" w:hAnsi="宋体" w:cs="宋体" w:hint="eastAsia"/>
          <w:sz w:val="24"/>
          <w:szCs w:val="24"/>
        </w:rPr>
        <w:t>社会学</w:t>
      </w:r>
      <w:r>
        <w:rPr>
          <w:rFonts w:ascii="宋体" w:eastAsia="宋体" w:hAnsi="宋体" w:cs="宋体" w:hint="eastAsia"/>
          <w:sz w:val="24"/>
          <w:szCs w:val="24"/>
        </w:rPr>
        <w:t>为</w:t>
      </w:r>
      <w:r w:rsidRPr="00742CDF">
        <w:rPr>
          <w:rFonts w:ascii="宋体" w:eastAsia="宋体" w:hAnsi="宋体" w:cs="宋体" w:hint="eastAsia"/>
          <w:sz w:val="24"/>
          <w:szCs w:val="24"/>
        </w:rPr>
        <w:t>国家级特色专业</w:t>
      </w:r>
      <w:r>
        <w:rPr>
          <w:rFonts w:ascii="宋体" w:eastAsia="宋体" w:hAnsi="宋体" w:cs="宋体" w:hint="eastAsia"/>
          <w:sz w:val="24"/>
          <w:szCs w:val="24"/>
        </w:rPr>
        <w:t>。从专业建设的学科基础看，学校现有</w:t>
      </w:r>
      <w:r w:rsidRPr="00742CDF">
        <w:rPr>
          <w:rFonts w:ascii="宋体" w:eastAsia="宋体" w:hAnsi="宋体" w:cs="宋体"/>
          <w:sz w:val="24"/>
          <w:szCs w:val="24"/>
        </w:rPr>
        <w:t>75</w:t>
      </w:r>
      <w:r w:rsidRPr="00742CDF">
        <w:rPr>
          <w:rFonts w:ascii="宋体" w:eastAsia="宋体" w:hAnsi="宋体" w:cs="宋体" w:hint="eastAsia"/>
          <w:sz w:val="24"/>
          <w:szCs w:val="24"/>
        </w:rPr>
        <w:t>个硕士学位授权点、</w:t>
      </w:r>
      <w:r w:rsidRPr="00742CDF">
        <w:rPr>
          <w:rFonts w:ascii="宋体" w:eastAsia="宋体" w:hAnsi="宋体" w:cs="宋体"/>
          <w:sz w:val="24"/>
          <w:szCs w:val="24"/>
        </w:rPr>
        <w:t>5</w:t>
      </w:r>
      <w:r w:rsidRPr="00742CDF">
        <w:rPr>
          <w:rFonts w:ascii="宋体" w:eastAsia="宋体" w:hAnsi="宋体" w:cs="宋体" w:hint="eastAsia"/>
          <w:sz w:val="24"/>
          <w:szCs w:val="24"/>
        </w:rPr>
        <w:t>个专业硕士学位授权点、</w:t>
      </w:r>
      <w:r w:rsidRPr="00742CDF">
        <w:rPr>
          <w:rFonts w:ascii="宋体" w:eastAsia="宋体" w:hAnsi="宋体" w:cs="宋体"/>
          <w:sz w:val="24"/>
          <w:szCs w:val="24"/>
        </w:rPr>
        <w:t>31</w:t>
      </w:r>
      <w:r w:rsidRPr="00742CDF">
        <w:rPr>
          <w:rFonts w:ascii="宋体" w:eastAsia="宋体" w:hAnsi="宋体" w:cs="宋体" w:hint="eastAsia"/>
          <w:sz w:val="24"/>
          <w:szCs w:val="24"/>
        </w:rPr>
        <w:t>个博士学位授权点和</w:t>
      </w:r>
      <w:r w:rsidRPr="00742CDF">
        <w:rPr>
          <w:rFonts w:ascii="宋体" w:eastAsia="宋体" w:hAnsi="宋体" w:cs="宋体"/>
          <w:sz w:val="24"/>
          <w:szCs w:val="24"/>
        </w:rPr>
        <w:t>3</w:t>
      </w:r>
      <w:r>
        <w:rPr>
          <w:rFonts w:ascii="宋体" w:eastAsia="宋体" w:hAnsi="宋体" w:cs="宋体" w:hint="eastAsia"/>
          <w:sz w:val="24"/>
          <w:szCs w:val="24"/>
        </w:rPr>
        <w:t>个博士后科研流动站，</w:t>
      </w:r>
      <w:r w:rsidRPr="00742CDF">
        <w:rPr>
          <w:rFonts w:ascii="宋体" w:eastAsia="宋体" w:hAnsi="宋体" w:cs="宋体" w:hint="eastAsia"/>
          <w:sz w:val="24"/>
          <w:szCs w:val="24"/>
        </w:rPr>
        <w:t>法学、政治学、马克思主义理论为博士学位授权一级学科，哲学、理论经济学、应用经济学、社会学、</w:t>
      </w:r>
      <w:r w:rsidRPr="00742CDF">
        <w:rPr>
          <w:rFonts w:ascii="宋体" w:eastAsia="宋体" w:hAnsi="宋体" w:cs="宋体"/>
          <w:sz w:val="24"/>
          <w:szCs w:val="24"/>
        </w:rPr>
        <w:t xml:space="preserve"> </w:t>
      </w:r>
      <w:r w:rsidRPr="00742CDF">
        <w:rPr>
          <w:rFonts w:ascii="宋体" w:eastAsia="宋体" w:hAnsi="宋体" w:cs="宋体" w:hint="eastAsia"/>
          <w:sz w:val="24"/>
          <w:szCs w:val="24"/>
        </w:rPr>
        <w:t>心理学、外国语言文学、新闻传播学、中国史、工商管理、公共管理为硕士学位授权一级学科，</w:t>
      </w:r>
      <w:r>
        <w:rPr>
          <w:rFonts w:ascii="宋体" w:eastAsia="宋体" w:hAnsi="宋体" w:cs="宋体" w:hint="eastAsia"/>
          <w:sz w:val="24"/>
          <w:szCs w:val="24"/>
        </w:rPr>
        <w:t>其中政治学为一级学科北京市重点学科，法学为一级学科国家重点学科。</w:t>
      </w:r>
    </w:p>
    <w:p w:rsidR="00D109C8" w:rsidRDefault="00761C6A"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学校于</w:t>
      </w:r>
      <w:r w:rsidR="00D109C8">
        <w:rPr>
          <w:rFonts w:ascii="宋体" w:eastAsia="宋体" w:hAnsi="宋体" w:cs="宋体"/>
          <w:sz w:val="24"/>
          <w:szCs w:val="24"/>
        </w:rPr>
        <w:t>201</w:t>
      </w:r>
      <w:r w:rsidR="00D109C8">
        <w:rPr>
          <w:rFonts w:ascii="宋体" w:eastAsia="宋体" w:hAnsi="宋体" w:cs="宋体" w:hint="eastAsia"/>
          <w:sz w:val="24"/>
          <w:szCs w:val="24"/>
        </w:rPr>
        <w:t>5年增设</w:t>
      </w:r>
      <w:r>
        <w:rPr>
          <w:rFonts w:ascii="宋体" w:eastAsia="宋体" w:hAnsi="宋体" w:cs="宋体" w:hint="eastAsia"/>
          <w:sz w:val="24"/>
          <w:szCs w:val="24"/>
        </w:rPr>
        <w:t>了</w:t>
      </w:r>
      <w:r w:rsidR="00D109C8">
        <w:rPr>
          <w:rFonts w:ascii="宋体" w:eastAsia="宋体" w:hAnsi="宋体" w:cs="宋体" w:hint="eastAsia"/>
          <w:sz w:val="24"/>
          <w:szCs w:val="24"/>
        </w:rPr>
        <w:t>翻译专业。</w:t>
      </w:r>
    </w:p>
    <w:p w:rsidR="00D109C8" w:rsidRDefault="00D109C8" w:rsidP="00B41F88">
      <w:pPr>
        <w:jc w:val="center"/>
        <w:rPr>
          <w:rFonts w:ascii="宋体" w:eastAsia="宋体" w:hAnsi="宋体" w:cs="宋体"/>
          <w:sz w:val="21"/>
          <w:szCs w:val="21"/>
        </w:rPr>
      </w:pPr>
      <w:r w:rsidRPr="00B6702F">
        <w:rPr>
          <w:rFonts w:ascii="宋体" w:eastAsia="宋体" w:hAnsi="宋体" w:cs="宋体" w:hint="eastAsia"/>
          <w:sz w:val="21"/>
          <w:szCs w:val="21"/>
        </w:rPr>
        <w:t>本科专业</w:t>
      </w:r>
      <w:r>
        <w:rPr>
          <w:rFonts w:ascii="宋体" w:eastAsia="宋体" w:hAnsi="宋体" w:cs="宋体" w:hint="eastAsia"/>
          <w:sz w:val="21"/>
          <w:szCs w:val="21"/>
        </w:rPr>
        <w:t>设置</w:t>
      </w:r>
      <w:r w:rsidRPr="00B6702F">
        <w:rPr>
          <w:rFonts w:ascii="宋体" w:eastAsia="宋体" w:hAnsi="宋体" w:cs="宋体" w:hint="eastAsia"/>
          <w:sz w:val="21"/>
          <w:szCs w:val="21"/>
        </w:rPr>
        <w:t>及学科</w:t>
      </w:r>
      <w:r>
        <w:rPr>
          <w:rFonts w:ascii="宋体" w:eastAsia="宋体" w:hAnsi="宋体" w:cs="宋体" w:hint="eastAsia"/>
          <w:sz w:val="21"/>
          <w:szCs w:val="21"/>
        </w:rPr>
        <w:t>构成</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1730"/>
        <w:gridCol w:w="1194"/>
        <w:gridCol w:w="3605"/>
        <w:gridCol w:w="711"/>
        <w:gridCol w:w="715"/>
      </w:tblGrid>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专业</w:t>
            </w:r>
          </w:p>
        </w:tc>
        <w:tc>
          <w:tcPr>
            <w:tcW w:w="1194" w:type="dxa"/>
            <w:tcBorders>
              <w:top w:val="single" w:sz="4" w:space="0" w:color="auto"/>
              <w:left w:val="single" w:sz="4" w:space="0" w:color="auto"/>
              <w:bottom w:val="single" w:sz="4" w:space="0" w:color="auto"/>
              <w:right w:val="single" w:sz="4" w:space="0" w:color="auto"/>
            </w:tcBorders>
            <w:vAlign w:val="center"/>
          </w:tcPr>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授予学位</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学科基础</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设置年份</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招生</w:t>
            </w:r>
          </w:p>
          <w:p w:rsidR="00D109C8" w:rsidRPr="008D69F3" w:rsidRDefault="00D109C8" w:rsidP="00795057">
            <w:pPr>
              <w:jc w:val="center"/>
              <w:rPr>
                <w:rFonts w:ascii="宋体" w:eastAsia="宋体" w:hAnsi="宋体" w:cs="宋体"/>
                <w:b/>
                <w:sz w:val="21"/>
                <w:szCs w:val="21"/>
              </w:rPr>
            </w:pPr>
            <w:r w:rsidRPr="008D69F3">
              <w:rPr>
                <w:rFonts w:ascii="宋体" w:eastAsia="宋体" w:hAnsi="宋体" w:cs="宋体" w:hint="eastAsia"/>
                <w:b/>
                <w:sz w:val="21"/>
                <w:szCs w:val="21"/>
              </w:rPr>
              <w:t>年份</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法学</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法学</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法学一级学科国家重点学科，法学一级学科博士授权点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1954</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1954</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侦查学</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法学一级学科国家重点学科，法学一级学科博士授权点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2000</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政治学与行政学</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国际法博士点，政治学一级学科博士授权点、一级学科北京市重点学科</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1985</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1985</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国际政治</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2002</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行政管理</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管理学</w:t>
            </w:r>
          </w:p>
        </w:tc>
        <w:tc>
          <w:tcPr>
            <w:tcW w:w="3605"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工商管理、公共管理一级学科硕士授权点，</w:t>
            </w:r>
            <w:r w:rsidRPr="008D5FC8">
              <w:rPr>
                <w:rFonts w:ascii="宋体" w:eastAsia="宋体" w:hAnsi="宋体" w:cs="宋体"/>
                <w:sz w:val="21"/>
                <w:szCs w:val="21"/>
              </w:rPr>
              <w:t>MPA</w:t>
            </w:r>
            <w:r w:rsidRPr="008D5FC8">
              <w:rPr>
                <w:rFonts w:ascii="宋体" w:eastAsia="宋体" w:hAnsi="宋体" w:cs="宋体" w:hint="eastAsia"/>
                <w:sz w:val="21"/>
                <w:szCs w:val="21"/>
              </w:rPr>
              <w:t>，政治学一级学科博士授权点，宪法学与行政法学、经济法学、环境法学等博士点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1989</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1989</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6</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公共事业管理</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2002</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7</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工商管理</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1993</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1994</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8</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经济学</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经济学</w:t>
            </w:r>
          </w:p>
        </w:tc>
        <w:tc>
          <w:tcPr>
            <w:tcW w:w="3605"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世界经济博士点，理论经济学、</w:t>
            </w:r>
            <w:r w:rsidRPr="008D5FC8">
              <w:rPr>
                <w:rFonts w:ascii="宋体" w:eastAsia="宋体" w:hAnsi="宋体" w:cs="宋体"/>
                <w:sz w:val="21"/>
                <w:szCs w:val="21"/>
              </w:rPr>
              <w:t xml:space="preserve"> </w:t>
            </w:r>
            <w:r w:rsidRPr="008D5FC8">
              <w:rPr>
                <w:rFonts w:ascii="宋体" w:eastAsia="宋体" w:hAnsi="宋体" w:cs="宋体" w:hint="eastAsia"/>
                <w:sz w:val="21"/>
                <w:szCs w:val="21"/>
              </w:rPr>
              <w:t>应用经济学、工商管理一级学科硕士授权点，民商法学、经济法学、国际法学博士点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2002</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9</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国际商务</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2002</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2003</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10</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英语</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文学</w:t>
            </w:r>
          </w:p>
        </w:tc>
        <w:tc>
          <w:tcPr>
            <w:tcW w:w="3605" w:type="dxa"/>
            <w:vMerge w:val="restart"/>
            <w:tcBorders>
              <w:top w:val="single" w:sz="4" w:space="0" w:color="auto"/>
              <w:left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外国语言文学一级学科硕士授权点、法学理论法律语言方向硕士点、比较法学博士点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1993</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1994</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11</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德语</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tcBorders>
              <w:left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2003</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2004</w:t>
            </w:r>
          </w:p>
        </w:tc>
      </w:tr>
      <w:tr w:rsidR="00D109C8" w:rsidRPr="0015789D"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12</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翻译</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vMerge/>
            <w:tcBorders>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2014</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2015</w:t>
            </w:r>
          </w:p>
        </w:tc>
      </w:tr>
      <w:tr w:rsidR="00EE6467" w:rsidRPr="00B6702F" w:rsidTr="00EE6467">
        <w:trPr>
          <w:trHeight w:val="789"/>
          <w:jc w:val="center"/>
        </w:trPr>
        <w:tc>
          <w:tcPr>
            <w:tcW w:w="772"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sz w:val="21"/>
                <w:szCs w:val="21"/>
              </w:rPr>
              <w:lastRenderedPageBreak/>
              <w:t>1</w:t>
            </w:r>
            <w:r w:rsidRPr="008D5FC8">
              <w:rPr>
                <w:rFonts w:ascii="宋体" w:eastAsia="宋体" w:hAnsi="宋体" w:cs="宋体" w:hint="eastAsia"/>
                <w:sz w:val="21"/>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hint="eastAsia"/>
                <w:sz w:val="21"/>
                <w:szCs w:val="21"/>
              </w:rPr>
              <w:t>新闻学</w:t>
            </w:r>
          </w:p>
        </w:tc>
        <w:tc>
          <w:tcPr>
            <w:tcW w:w="1194" w:type="dxa"/>
            <w:vMerge/>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p>
        </w:tc>
        <w:tc>
          <w:tcPr>
            <w:tcW w:w="3605" w:type="dxa"/>
            <w:vMerge w:val="restart"/>
            <w:tcBorders>
              <w:top w:val="single" w:sz="4" w:space="0" w:color="auto"/>
              <w:left w:val="single" w:sz="4" w:space="0" w:color="auto"/>
              <w:right w:val="single" w:sz="4" w:space="0" w:color="auto"/>
            </w:tcBorders>
            <w:vAlign w:val="center"/>
          </w:tcPr>
          <w:p w:rsidR="00EE6467" w:rsidRPr="008D5FC8" w:rsidRDefault="00EE6467" w:rsidP="00795057">
            <w:pPr>
              <w:jc w:val="left"/>
              <w:rPr>
                <w:rFonts w:ascii="宋体" w:eastAsia="宋体" w:hAnsi="宋体" w:cs="宋体"/>
                <w:sz w:val="21"/>
                <w:szCs w:val="21"/>
              </w:rPr>
            </w:pPr>
            <w:r w:rsidRPr="008D5FC8">
              <w:rPr>
                <w:rFonts w:ascii="宋体" w:eastAsia="宋体" w:hAnsi="宋体" w:cs="宋体" w:hint="eastAsia"/>
                <w:sz w:val="21"/>
                <w:szCs w:val="21"/>
              </w:rPr>
              <w:t>新闻传播学一级学科硕士授权点、法学理论法制新闻方向硕士点、法律语言方向硕士点 、政治传播学博士点</w:t>
            </w:r>
          </w:p>
        </w:tc>
        <w:tc>
          <w:tcPr>
            <w:tcW w:w="711"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sz w:val="21"/>
                <w:szCs w:val="21"/>
              </w:rPr>
              <w:t>2001</w:t>
            </w:r>
          </w:p>
        </w:tc>
        <w:tc>
          <w:tcPr>
            <w:tcW w:w="715"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sz w:val="21"/>
                <w:szCs w:val="21"/>
              </w:rPr>
              <w:t>2002</w:t>
            </w:r>
          </w:p>
        </w:tc>
      </w:tr>
      <w:tr w:rsidR="00EE6467"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sz w:val="21"/>
                <w:szCs w:val="21"/>
              </w:rPr>
              <w:t>1</w:t>
            </w:r>
            <w:r w:rsidRPr="008D5FC8">
              <w:rPr>
                <w:rFonts w:ascii="宋体" w:eastAsia="宋体" w:hAnsi="宋体" w:cs="宋体" w:hint="eastAsia"/>
                <w:sz w:val="21"/>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hint="eastAsia"/>
                <w:sz w:val="21"/>
                <w:szCs w:val="21"/>
              </w:rPr>
              <w:t>汉语言文学</w:t>
            </w:r>
          </w:p>
        </w:tc>
        <w:tc>
          <w:tcPr>
            <w:tcW w:w="1194" w:type="dxa"/>
            <w:vMerge/>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p>
        </w:tc>
        <w:tc>
          <w:tcPr>
            <w:tcW w:w="3605" w:type="dxa"/>
            <w:vMerge/>
            <w:tcBorders>
              <w:left w:val="single" w:sz="4" w:space="0" w:color="auto"/>
              <w:bottom w:val="single" w:sz="4" w:space="0" w:color="auto"/>
              <w:right w:val="single" w:sz="4" w:space="0" w:color="auto"/>
            </w:tcBorders>
            <w:vAlign w:val="center"/>
          </w:tcPr>
          <w:p w:rsidR="00EE6467" w:rsidRPr="008D5FC8" w:rsidRDefault="00EE6467" w:rsidP="00795057">
            <w:pPr>
              <w:jc w:val="left"/>
              <w:rPr>
                <w:rFonts w:ascii="宋体" w:eastAsia="宋体" w:hAnsi="宋体" w:cs="宋体"/>
                <w:sz w:val="21"/>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sz w:val="21"/>
                <w:szCs w:val="21"/>
              </w:rPr>
              <w:t>20</w:t>
            </w:r>
            <w:r w:rsidRPr="008D5FC8">
              <w:rPr>
                <w:rFonts w:ascii="宋体" w:eastAsia="宋体" w:hAnsi="宋体" w:cs="宋体" w:hint="eastAsia"/>
                <w:sz w:val="21"/>
                <w:szCs w:val="21"/>
              </w:rPr>
              <w:t>02</w:t>
            </w:r>
          </w:p>
        </w:tc>
        <w:tc>
          <w:tcPr>
            <w:tcW w:w="715" w:type="dxa"/>
            <w:tcBorders>
              <w:top w:val="single" w:sz="4" w:space="0" w:color="auto"/>
              <w:left w:val="single" w:sz="4" w:space="0" w:color="auto"/>
              <w:bottom w:val="single" w:sz="4" w:space="0" w:color="auto"/>
              <w:right w:val="single" w:sz="4" w:space="0" w:color="auto"/>
            </w:tcBorders>
            <w:vAlign w:val="center"/>
          </w:tcPr>
          <w:p w:rsidR="00EE6467" w:rsidRPr="008D5FC8" w:rsidRDefault="00EE6467" w:rsidP="00795057">
            <w:pPr>
              <w:jc w:val="center"/>
              <w:rPr>
                <w:rFonts w:ascii="宋体" w:eastAsia="宋体" w:hAnsi="宋体" w:cs="宋体"/>
                <w:sz w:val="21"/>
                <w:szCs w:val="21"/>
              </w:rPr>
            </w:pPr>
            <w:r w:rsidRPr="008D5FC8">
              <w:rPr>
                <w:rFonts w:ascii="宋体" w:eastAsia="宋体" w:hAnsi="宋体" w:cs="宋体"/>
                <w:sz w:val="21"/>
                <w:szCs w:val="21"/>
              </w:rPr>
              <w:t>20</w:t>
            </w:r>
            <w:r w:rsidRPr="008D5FC8">
              <w:rPr>
                <w:rFonts w:ascii="宋体" w:eastAsia="宋体" w:hAnsi="宋体" w:cs="宋体" w:hint="eastAsia"/>
                <w:sz w:val="21"/>
                <w:szCs w:val="21"/>
              </w:rPr>
              <w:t>03</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w:t>
            </w:r>
            <w:r w:rsidRPr="008D5FC8">
              <w:rPr>
                <w:rFonts w:ascii="宋体" w:eastAsia="宋体" w:hAnsi="宋体" w:cs="宋体" w:hint="eastAsia"/>
                <w:sz w:val="21"/>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哲学</w:t>
            </w:r>
          </w:p>
        </w:tc>
        <w:tc>
          <w:tcPr>
            <w:tcW w:w="1194"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哲学</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哲学一级学科硕士授权点，法学理论博士点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2002</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w:t>
            </w:r>
            <w:r w:rsidRPr="008D5FC8">
              <w:rPr>
                <w:rFonts w:ascii="宋体" w:eastAsia="宋体" w:hAnsi="宋体" w:cs="宋体" w:hint="eastAsia"/>
                <w:sz w:val="21"/>
                <w:szCs w:val="21"/>
              </w:rPr>
              <w:t>6</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思想政治教育</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法学</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马克思主义理论一级学科博士学位授权点，政治学理论博士点，法学一级学科博士授权点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1959</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1959</w:t>
            </w:r>
          </w:p>
        </w:tc>
      </w:tr>
      <w:tr w:rsidR="00D109C8" w:rsidRPr="00B6702F" w:rsidTr="00EE6467">
        <w:trPr>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w:t>
            </w:r>
            <w:r w:rsidRPr="008D5FC8">
              <w:rPr>
                <w:rFonts w:ascii="宋体" w:eastAsia="宋体" w:hAnsi="宋体" w:cs="宋体" w:hint="eastAsia"/>
                <w:sz w:val="21"/>
                <w:szCs w:val="21"/>
              </w:rPr>
              <w:t>7</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社会学</w:t>
            </w:r>
          </w:p>
        </w:tc>
        <w:tc>
          <w:tcPr>
            <w:tcW w:w="1194" w:type="dxa"/>
            <w:vMerge/>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社会学一级学科硕士授权点，法学一级学科博士授权点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2001</w:t>
            </w:r>
          </w:p>
        </w:tc>
      </w:tr>
      <w:tr w:rsidR="00D109C8" w:rsidRPr="00B6702F" w:rsidTr="00EE6467">
        <w:trPr>
          <w:trHeight w:val="765"/>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w:t>
            </w:r>
            <w:r w:rsidRPr="008D5FC8">
              <w:rPr>
                <w:rFonts w:ascii="宋体" w:eastAsia="宋体" w:hAnsi="宋体" w:cs="宋体" w:hint="eastAsia"/>
                <w:sz w:val="21"/>
                <w:szCs w:val="21"/>
              </w:rPr>
              <w:t>8</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应用心理学</w:t>
            </w:r>
          </w:p>
        </w:tc>
        <w:tc>
          <w:tcPr>
            <w:tcW w:w="1194"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理学</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社会学、应用心理学一级学科硕士授权点，刑法学博士点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2005</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2006</w:t>
            </w:r>
          </w:p>
        </w:tc>
      </w:tr>
      <w:tr w:rsidR="00D109C8" w:rsidRPr="00B6702F" w:rsidTr="00EE6467">
        <w:trPr>
          <w:trHeight w:val="180"/>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1</w:t>
            </w:r>
            <w:r w:rsidRPr="008D5FC8">
              <w:rPr>
                <w:rFonts w:ascii="宋体" w:eastAsia="宋体" w:hAnsi="宋体" w:cs="宋体" w:hint="eastAsia"/>
                <w:sz w:val="21"/>
                <w:szCs w:val="21"/>
              </w:rPr>
              <w:t>9</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社会工作</w:t>
            </w:r>
          </w:p>
        </w:tc>
        <w:tc>
          <w:tcPr>
            <w:tcW w:w="1194"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法学</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社会学一级学科硕士授权点，法学一级学科博士授权点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2011</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2012</w:t>
            </w:r>
          </w:p>
        </w:tc>
      </w:tr>
      <w:tr w:rsidR="00D109C8" w:rsidRPr="00B6702F" w:rsidTr="00EE6467">
        <w:trPr>
          <w:trHeight w:val="70"/>
          <w:jc w:val="center"/>
        </w:trPr>
        <w:tc>
          <w:tcPr>
            <w:tcW w:w="772"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20</w:t>
            </w:r>
          </w:p>
        </w:tc>
        <w:tc>
          <w:tcPr>
            <w:tcW w:w="1730"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数学与应用数学</w:t>
            </w:r>
          </w:p>
        </w:tc>
        <w:tc>
          <w:tcPr>
            <w:tcW w:w="1194"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hint="eastAsia"/>
                <w:sz w:val="21"/>
                <w:szCs w:val="21"/>
              </w:rPr>
              <w:t>理学</w:t>
            </w:r>
          </w:p>
        </w:tc>
        <w:tc>
          <w:tcPr>
            <w:tcW w:w="360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left"/>
              <w:rPr>
                <w:rFonts w:ascii="宋体" w:eastAsia="宋体" w:hAnsi="宋体" w:cs="宋体"/>
                <w:sz w:val="21"/>
                <w:szCs w:val="21"/>
              </w:rPr>
            </w:pPr>
            <w:r w:rsidRPr="008D5FC8">
              <w:rPr>
                <w:rFonts w:ascii="宋体" w:eastAsia="宋体" w:hAnsi="宋体" w:cs="宋体" w:hint="eastAsia"/>
                <w:sz w:val="21"/>
                <w:szCs w:val="21"/>
              </w:rPr>
              <w:t>理学一级学科学士授权点</w:t>
            </w:r>
          </w:p>
        </w:tc>
        <w:tc>
          <w:tcPr>
            <w:tcW w:w="711"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2013</w:t>
            </w:r>
          </w:p>
        </w:tc>
        <w:tc>
          <w:tcPr>
            <w:tcW w:w="715" w:type="dxa"/>
            <w:tcBorders>
              <w:top w:val="single" w:sz="4" w:space="0" w:color="auto"/>
              <w:left w:val="single" w:sz="4" w:space="0" w:color="auto"/>
              <w:bottom w:val="single" w:sz="4" w:space="0" w:color="auto"/>
              <w:right w:val="single" w:sz="4" w:space="0" w:color="auto"/>
            </w:tcBorders>
            <w:vAlign w:val="center"/>
          </w:tcPr>
          <w:p w:rsidR="00D109C8" w:rsidRPr="008D5FC8" w:rsidRDefault="00D109C8" w:rsidP="00795057">
            <w:pPr>
              <w:jc w:val="center"/>
              <w:rPr>
                <w:rFonts w:ascii="宋体" w:eastAsia="宋体" w:hAnsi="宋体" w:cs="宋体"/>
                <w:sz w:val="21"/>
                <w:szCs w:val="21"/>
              </w:rPr>
            </w:pPr>
            <w:r w:rsidRPr="008D5FC8">
              <w:rPr>
                <w:rFonts w:ascii="宋体" w:eastAsia="宋体" w:hAnsi="宋体" w:cs="宋体"/>
                <w:sz w:val="21"/>
                <w:szCs w:val="21"/>
              </w:rPr>
              <w:t>2014</w:t>
            </w:r>
          </w:p>
        </w:tc>
      </w:tr>
    </w:tbl>
    <w:p w:rsidR="00143E06" w:rsidRPr="00884A5C" w:rsidRDefault="00143E06" w:rsidP="00143E06">
      <w:pPr>
        <w:rPr>
          <w:rFonts w:ascii="黑体" w:eastAsia="黑体" w:hAnsi="宋体"/>
        </w:rPr>
      </w:pPr>
      <w:r w:rsidRPr="00884A5C">
        <w:rPr>
          <w:rFonts w:ascii="黑体" w:eastAsia="黑体" w:hAnsi="宋体" w:cs="黑体" w:hint="eastAsia"/>
        </w:rPr>
        <w:t>三、在校生</w:t>
      </w:r>
      <w:r>
        <w:rPr>
          <w:rFonts w:ascii="黑体" w:eastAsia="黑体" w:hAnsi="宋体" w:cs="黑体" w:hint="eastAsia"/>
        </w:rPr>
        <w:t>分布</w:t>
      </w:r>
    </w:p>
    <w:p w:rsidR="00D109C8" w:rsidRDefault="00D109C8" w:rsidP="00D109C8">
      <w:pPr>
        <w:spacing w:line="400" w:lineRule="exact"/>
        <w:ind w:firstLineChars="200" w:firstLine="480"/>
        <w:rPr>
          <w:rFonts w:ascii="宋体" w:eastAsia="宋体" w:hAnsi="宋体" w:cs="宋体"/>
          <w:sz w:val="24"/>
          <w:szCs w:val="24"/>
        </w:rPr>
      </w:pPr>
      <w:r w:rsidRPr="008E29B6">
        <w:rPr>
          <w:rFonts w:ascii="宋体" w:eastAsia="宋体" w:hAnsi="宋体" w:cs="宋体" w:hint="eastAsia"/>
          <w:sz w:val="24"/>
          <w:szCs w:val="24"/>
        </w:rPr>
        <w:t>学校坚持内涵式发展</w:t>
      </w:r>
      <w:r w:rsidR="00EC7ADE">
        <w:rPr>
          <w:rFonts w:ascii="宋体" w:eastAsia="宋体" w:hAnsi="宋体" w:cs="宋体" w:hint="eastAsia"/>
          <w:sz w:val="24"/>
          <w:szCs w:val="24"/>
        </w:rPr>
        <w:t>、</w:t>
      </w:r>
      <w:r w:rsidRPr="00EC7ADE">
        <w:rPr>
          <w:rFonts w:ascii="宋体" w:eastAsia="宋体" w:hAnsi="宋体" w:cs="宋体" w:hint="eastAsia"/>
          <w:color w:val="000000" w:themeColor="text1"/>
          <w:sz w:val="24"/>
          <w:szCs w:val="24"/>
        </w:rPr>
        <w:t>重质量提升，</w:t>
      </w:r>
      <w:r w:rsidRPr="008E29B6">
        <w:rPr>
          <w:rFonts w:ascii="宋体" w:eastAsia="宋体" w:hAnsi="宋体" w:cs="宋体" w:hint="eastAsia"/>
          <w:sz w:val="24"/>
          <w:szCs w:val="24"/>
        </w:rPr>
        <w:t>本科生</w:t>
      </w:r>
      <w:r>
        <w:rPr>
          <w:rFonts w:ascii="宋体" w:eastAsia="宋体" w:hAnsi="宋体" w:cs="宋体" w:hint="eastAsia"/>
          <w:sz w:val="24"/>
          <w:szCs w:val="24"/>
        </w:rPr>
        <w:t>规模多年保持稳定</w:t>
      </w:r>
      <w:r w:rsidRPr="008E29B6">
        <w:rPr>
          <w:rFonts w:ascii="宋体" w:eastAsia="宋体" w:hAnsi="宋体" w:cs="宋体" w:hint="eastAsia"/>
          <w:sz w:val="24"/>
          <w:szCs w:val="24"/>
        </w:rPr>
        <w:t>。</w:t>
      </w:r>
      <w:r w:rsidRPr="008E29B6">
        <w:rPr>
          <w:rFonts w:ascii="宋体" w:eastAsia="宋体" w:hAnsi="宋体" w:cs="宋体"/>
          <w:sz w:val="24"/>
          <w:szCs w:val="24"/>
        </w:rPr>
        <w:t>201</w:t>
      </w:r>
      <w:r w:rsidRPr="008E29B6">
        <w:rPr>
          <w:rFonts w:ascii="宋体" w:eastAsia="宋体" w:hAnsi="宋体" w:cs="宋体" w:hint="eastAsia"/>
          <w:sz w:val="24"/>
          <w:szCs w:val="24"/>
        </w:rPr>
        <w:t>5年，学校全日制在校学生共计</w:t>
      </w:r>
      <w:r w:rsidRPr="003077B1">
        <w:rPr>
          <w:rFonts w:ascii="宋体" w:eastAsia="宋体" w:hAnsi="宋体" w:cs="宋体" w:hint="eastAsia"/>
          <w:sz w:val="24"/>
          <w:szCs w:val="24"/>
        </w:rPr>
        <w:t>1</w:t>
      </w:r>
      <w:r>
        <w:rPr>
          <w:rFonts w:ascii="宋体" w:eastAsia="宋体" w:hAnsi="宋体" w:cs="宋体" w:hint="eastAsia"/>
          <w:sz w:val="24"/>
          <w:szCs w:val="24"/>
        </w:rPr>
        <w:t>6283</w:t>
      </w:r>
      <w:r w:rsidRPr="003077B1">
        <w:rPr>
          <w:rFonts w:ascii="宋体" w:eastAsia="宋体" w:hAnsi="宋体" w:cs="宋体" w:hint="eastAsia"/>
          <w:sz w:val="24"/>
          <w:szCs w:val="24"/>
        </w:rPr>
        <w:t>3</w:t>
      </w:r>
      <w:r w:rsidRPr="008E29B6">
        <w:rPr>
          <w:rFonts w:ascii="宋体" w:eastAsia="宋体" w:hAnsi="宋体" w:cs="宋体" w:hint="eastAsia"/>
          <w:sz w:val="24"/>
          <w:szCs w:val="24"/>
        </w:rPr>
        <w:t>人，其中普通本科生</w:t>
      </w:r>
      <w:r>
        <w:rPr>
          <w:rFonts w:ascii="宋体" w:eastAsia="宋体" w:hAnsi="宋体" w:cs="宋体" w:hint="eastAsia"/>
          <w:sz w:val="24"/>
          <w:szCs w:val="24"/>
        </w:rPr>
        <w:t>904</w:t>
      </w:r>
      <w:r w:rsidRPr="003077B1">
        <w:rPr>
          <w:rFonts w:ascii="宋体" w:eastAsia="宋体" w:hAnsi="宋体" w:cs="宋体" w:hint="eastAsia"/>
          <w:sz w:val="24"/>
          <w:szCs w:val="24"/>
        </w:rPr>
        <w:t>4</w:t>
      </w:r>
      <w:r w:rsidRPr="008E29B6">
        <w:rPr>
          <w:rFonts w:ascii="宋体" w:eastAsia="宋体" w:hAnsi="宋体" w:cs="宋体" w:hint="eastAsia"/>
          <w:sz w:val="24"/>
          <w:szCs w:val="24"/>
        </w:rPr>
        <w:t>人，占全日制在校学生的</w:t>
      </w:r>
      <w:r w:rsidRPr="008E29B6">
        <w:rPr>
          <w:rFonts w:ascii="宋体" w:eastAsia="宋体" w:hAnsi="宋体" w:cs="宋体"/>
          <w:sz w:val="24"/>
          <w:szCs w:val="24"/>
        </w:rPr>
        <w:t>5</w:t>
      </w:r>
      <w:r w:rsidRPr="008E29B6">
        <w:rPr>
          <w:rFonts w:ascii="宋体" w:eastAsia="宋体" w:hAnsi="宋体" w:cs="宋体" w:hint="eastAsia"/>
          <w:sz w:val="24"/>
          <w:szCs w:val="24"/>
        </w:rPr>
        <w:t>3</w:t>
      </w:r>
      <w:r w:rsidRPr="008E29B6">
        <w:rPr>
          <w:rFonts w:ascii="宋体" w:eastAsia="宋体" w:hAnsi="宋体" w:cs="宋体"/>
          <w:sz w:val="24"/>
          <w:szCs w:val="24"/>
        </w:rPr>
        <w:t>.</w:t>
      </w:r>
      <w:r>
        <w:rPr>
          <w:rFonts w:ascii="宋体" w:eastAsia="宋体" w:hAnsi="宋体" w:cs="宋体" w:hint="eastAsia"/>
          <w:sz w:val="24"/>
          <w:szCs w:val="24"/>
        </w:rPr>
        <w:t>18</w:t>
      </w:r>
      <w:r w:rsidRPr="008E29B6">
        <w:rPr>
          <w:rFonts w:ascii="宋体" w:eastAsia="宋体" w:hAnsi="宋体" w:cs="宋体"/>
          <w:sz w:val="24"/>
          <w:szCs w:val="24"/>
        </w:rPr>
        <w:t>%</w:t>
      </w:r>
      <w:r w:rsidRPr="008E29B6">
        <w:rPr>
          <w:rFonts w:ascii="宋体" w:eastAsia="宋体" w:hAnsi="宋体" w:cs="宋体" w:hint="eastAsia"/>
          <w:sz w:val="24"/>
          <w:szCs w:val="24"/>
        </w:rPr>
        <w:t>，此外，在校硕士研究生5238人，博士研究生1085人，留学生9</w:t>
      </w:r>
      <w:r>
        <w:rPr>
          <w:rFonts w:ascii="宋体" w:eastAsia="宋体" w:hAnsi="宋体" w:cs="宋体" w:hint="eastAsia"/>
          <w:sz w:val="24"/>
          <w:szCs w:val="24"/>
        </w:rPr>
        <w:t>1</w:t>
      </w:r>
      <w:r w:rsidRPr="008E29B6">
        <w:rPr>
          <w:rFonts w:ascii="宋体" w:eastAsia="宋体" w:hAnsi="宋体" w:cs="宋体" w:hint="eastAsia"/>
          <w:sz w:val="24"/>
          <w:szCs w:val="24"/>
        </w:rPr>
        <w:t>6人</w:t>
      </w:r>
      <w:r>
        <w:rPr>
          <w:rFonts w:ascii="宋体" w:eastAsia="宋体" w:hAnsi="宋体" w:cs="宋体" w:hint="eastAsia"/>
          <w:sz w:val="24"/>
          <w:szCs w:val="24"/>
        </w:rPr>
        <w:t>，进修生450人</w:t>
      </w:r>
      <w:r w:rsidRPr="008E29B6">
        <w:rPr>
          <w:rFonts w:ascii="宋体" w:eastAsia="宋体" w:hAnsi="宋体" w:cs="宋体" w:hint="eastAsia"/>
          <w:sz w:val="24"/>
          <w:szCs w:val="24"/>
        </w:rPr>
        <w:t>。</w:t>
      </w:r>
    </w:p>
    <w:p w:rsidR="00D109C8" w:rsidRPr="008E29B6" w:rsidRDefault="00D109C8" w:rsidP="00D109C8">
      <w:pPr>
        <w:spacing w:line="400" w:lineRule="exact"/>
        <w:ind w:firstLineChars="200" w:firstLine="480"/>
        <w:rPr>
          <w:rFonts w:ascii="宋体" w:eastAsia="宋体" w:hAnsi="宋体" w:cs="宋体"/>
          <w:sz w:val="24"/>
          <w:szCs w:val="24"/>
        </w:rPr>
      </w:pPr>
    </w:p>
    <w:p w:rsidR="00143E06" w:rsidRDefault="00143E06" w:rsidP="00D109C8">
      <w:pPr>
        <w:ind w:firstLineChars="250" w:firstLine="700"/>
      </w:pPr>
      <w:r>
        <w:rPr>
          <w:rFonts w:hint="eastAsia"/>
          <w:noProof/>
        </w:rPr>
        <w:drawing>
          <wp:inline distT="0" distB="0" distL="0" distR="0">
            <wp:extent cx="4591050" cy="2638425"/>
            <wp:effectExtent l="0" t="0" r="0" b="0"/>
            <wp:docPr id="2" name="对象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3E06" w:rsidRPr="00D109C8" w:rsidRDefault="00143E06" w:rsidP="00143E06">
      <w:pPr>
        <w:jc w:val="center"/>
        <w:rPr>
          <w:rFonts w:ascii="宋体" w:eastAsia="宋体" w:hAnsi="宋体"/>
          <w:sz w:val="21"/>
          <w:szCs w:val="21"/>
        </w:rPr>
      </w:pPr>
      <w:r w:rsidRPr="00D109C8">
        <w:rPr>
          <w:rFonts w:ascii="宋体" w:eastAsia="宋体" w:hAnsi="宋体" w:cs="宋体"/>
          <w:sz w:val="21"/>
          <w:szCs w:val="21"/>
        </w:rPr>
        <w:t>201</w:t>
      </w:r>
      <w:r w:rsidR="001A4510" w:rsidRPr="00D109C8">
        <w:rPr>
          <w:rFonts w:ascii="宋体" w:eastAsia="宋体" w:hAnsi="宋体" w:cs="宋体" w:hint="eastAsia"/>
          <w:sz w:val="21"/>
          <w:szCs w:val="21"/>
        </w:rPr>
        <w:t>5</w:t>
      </w:r>
      <w:r w:rsidRPr="00D109C8">
        <w:rPr>
          <w:rFonts w:ascii="宋体" w:eastAsia="宋体" w:hAnsi="宋体" w:cs="宋体" w:hint="eastAsia"/>
          <w:sz w:val="21"/>
          <w:szCs w:val="21"/>
        </w:rPr>
        <w:t>年全日制在校学生分布</w:t>
      </w:r>
    </w:p>
    <w:p w:rsidR="00143E06" w:rsidRPr="00D109C8" w:rsidRDefault="00143E06" w:rsidP="00143E06">
      <w:pPr>
        <w:spacing w:line="400" w:lineRule="exact"/>
        <w:ind w:firstLine="465"/>
        <w:rPr>
          <w:rFonts w:ascii="宋体" w:eastAsia="宋体" w:hAnsi="宋体"/>
          <w:sz w:val="21"/>
          <w:szCs w:val="21"/>
        </w:rPr>
      </w:pPr>
    </w:p>
    <w:p w:rsidR="00143E06" w:rsidRDefault="00143E06" w:rsidP="00143E06">
      <w:pPr>
        <w:jc w:val="center"/>
        <w:rPr>
          <w:rFonts w:ascii="宋体" w:eastAsia="宋体" w:hAnsi="宋体"/>
          <w:sz w:val="21"/>
          <w:szCs w:val="21"/>
        </w:rPr>
      </w:pPr>
      <w:r>
        <w:rPr>
          <w:rFonts w:ascii="宋体" w:eastAsia="宋体" w:hAnsi="宋体" w:hint="eastAsia"/>
          <w:noProof/>
          <w:sz w:val="21"/>
          <w:szCs w:val="21"/>
        </w:rPr>
        <w:lastRenderedPageBreak/>
        <w:drawing>
          <wp:inline distT="0" distB="0" distL="0" distR="0">
            <wp:extent cx="4495800" cy="2628900"/>
            <wp:effectExtent l="19050" t="0" r="19050" b="0"/>
            <wp:docPr id="3"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3E06" w:rsidRPr="00D109C8" w:rsidRDefault="00D109C8" w:rsidP="00143E06">
      <w:pPr>
        <w:jc w:val="center"/>
        <w:rPr>
          <w:rFonts w:ascii="宋体" w:eastAsia="宋体" w:hAnsi="宋体"/>
          <w:sz w:val="21"/>
          <w:szCs w:val="21"/>
        </w:rPr>
      </w:pPr>
      <w:r>
        <w:rPr>
          <w:rFonts w:ascii="宋体" w:eastAsia="宋体" w:hAnsi="宋体" w:cs="宋体" w:hint="eastAsia"/>
          <w:color w:val="FF0000"/>
          <w:sz w:val="21"/>
          <w:szCs w:val="21"/>
        </w:rPr>
        <w:t xml:space="preserve">   </w:t>
      </w:r>
      <w:r w:rsidRPr="00D109C8">
        <w:rPr>
          <w:rFonts w:ascii="宋体" w:eastAsia="宋体" w:hAnsi="宋体" w:cs="宋体" w:hint="eastAsia"/>
          <w:sz w:val="21"/>
          <w:szCs w:val="21"/>
        </w:rPr>
        <w:t xml:space="preserve"> </w:t>
      </w:r>
      <w:r w:rsidR="00143E06" w:rsidRPr="00D109C8">
        <w:rPr>
          <w:rFonts w:ascii="宋体" w:eastAsia="宋体" w:hAnsi="宋体" w:cs="宋体"/>
          <w:sz w:val="21"/>
          <w:szCs w:val="21"/>
        </w:rPr>
        <w:t>201</w:t>
      </w:r>
      <w:r w:rsidR="001A4510" w:rsidRPr="00D109C8">
        <w:rPr>
          <w:rFonts w:ascii="宋体" w:eastAsia="宋体" w:hAnsi="宋体" w:cs="宋体" w:hint="eastAsia"/>
          <w:sz w:val="21"/>
          <w:szCs w:val="21"/>
        </w:rPr>
        <w:t>5</w:t>
      </w:r>
      <w:r w:rsidR="00143E06" w:rsidRPr="00D109C8">
        <w:rPr>
          <w:rFonts w:ascii="宋体" w:eastAsia="宋体" w:hAnsi="宋体" w:cs="宋体" w:hint="eastAsia"/>
          <w:sz w:val="21"/>
          <w:szCs w:val="21"/>
        </w:rPr>
        <w:t>年在校本科生专业</w:t>
      </w:r>
      <w:r w:rsidR="00CA2AFC">
        <w:rPr>
          <w:rFonts w:ascii="宋体" w:eastAsia="宋体" w:hAnsi="宋体" w:cs="宋体" w:hint="eastAsia"/>
          <w:sz w:val="21"/>
          <w:szCs w:val="21"/>
        </w:rPr>
        <w:t>类别</w:t>
      </w:r>
      <w:r w:rsidR="00143E06" w:rsidRPr="00D109C8">
        <w:rPr>
          <w:rFonts w:ascii="宋体" w:eastAsia="宋体" w:hAnsi="宋体" w:cs="宋体" w:hint="eastAsia"/>
          <w:sz w:val="21"/>
          <w:szCs w:val="21"/>
        </w:rPr>
        <w:t>分布</w:t>
      </w:r>
    </w:p>
    <w:p w:rsidR="00143E06" w:rsidRPr="001A4510" w:rsidRDefault="00143E06" w:rsidP="00143E06">
      <w:pPr>
        <w:jc w:val="left"/>
        <w:rPr>
          <w:rFonts w:ascii="宋体" w:eastAsia="宋体" w:hAnsi="宋体"/>
          <w:sz w:val="21"/>
          <w:szCs w:val="21"/>
        </w:rPr>
      </w:pPr>
    </w:p>
    <w:p w:rsidR="00143E06" w:rsidRDefault="00143E06" w:rsidP="00143E06">
      <w:pPr>
        <w:jc w:val="center"/>
        <w:rPr>
          <w:rFonts w:hAnsi="宋体"/>
          <w:sz w:val="21"/>
          <w:szCs w:val="21"/>
        </w:rPr>
      </w:pPr>
      <w:r>
        <w:rPr>
          <w:rFonts w:ascii="黑体" w:eastAsia="黑体" w:hAnsi="宋体" w:cs="黑体" w:hint="eastAsia"/>
          <w:noProof/>
        </w:rPr>
        <w:drawing>
          <wp:inline distT="0" distB="0" distL="0" distR="0">
            <wp:extent cx="4438650" cy="2752725"/>
            <wp:effectExtent l="19050" t="0" r="19050" b="0"/>
            <wp:docPr id="5" name="对象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3E06" w:rsidRPr="003A707E" w:rsidRDefault="00143E06" w:rsidP="00143E06">
      <w:pPr>
        <w:jc w:val="center"/>
        <w:rPr>
          <w:rFonts w:ascii="宋体" w:eastAsia="宋体" w:hAnsi="宋体"/>
          <w:color w:val="000000" w:themeColor="text1"/>
          <w:sz w:val="21"/>
          <w:szCs w:val="21"/>
        </w:rPr>
      </w:pPr>
      <w:r w:rsidRPr="003A707E">
        <w:rPr>
          <w:rFonts w:ascii="宋体" w:eastAsia="宋体" w:hAnsi="宋体" w:cs="宋体"/>
          <w:color w:val="000000" w:themeColor="text1"/>
          <w:sz w:val="21"/>
          <w:szCs w:val="21"/>
        </w:rPr>
        <w:t>201</w:t>
      </w:r>
      <w:r w:rsidR="00A66ED4" w:rsidRPr="003A707E">
        <w:rPr>
          <w:rFonts w:ascii="宋体" w:eastAsia="宋体" w:hAnsi="宋体" w:cs="宋体" w:hint="eastAsia"/>
          <w:color w:val="000000" w:themeColor="text1"/>
          <w:sz w:val="21"/>
          <w:szCs w:val="21"/>
        </w:rPr>
        <w:t>5</w:t>
      </w:r>
      <w:r w:rsidRPr="003A707E">
        <w:rPr>
          <w:rFonts w:ascii="宋体" w:eastAsia="宋体" w:hAnsi="宋体" w:cs="宋体" w:hint="eastAsia"/>
          <w:color w:val="000000" w:themeColor="text1"/>
          <w:sz w:val="21"/>
          <w:szCs w:val="21"/>
        </w:rPr>
        <w:t>年在校本科生</w:t>
      </w:r>
      <w:r w:rsidR="00CA2AFC">
        <w:rPr>
          <w:rFonts w:ascii="宋体" w:eastAsia="宋体" w:hAnsi="宋体" w:cs="宋体" w:hint="eastAsia"/>
          <w:color w:val="000000" w:themeColor="text1"/>
          <w:sz w:val="21"/>
          <w:szCs w:val="21"/>
        </w:rPr>
        <w:t>学科</w:t>
      </w:r>
      <w:r w:rsidR="003517ED">
        <w:rPr>
          <w:rFonts w:ascii="宋体" w:eastAsia="宋体" w:hAnsi="宋体" w:cs="宋体" w:hint="eastAsia"/>
          <w:color w:val="000000" w:themeColor="text1"/>
          <w:sz w:val="21"/>
          <w:szCs w:val="21"/>
        </w:rPr>
        <w:t>门</w:t>
      </w:r>
      <w:r w:rsidRPr="003A707E">
        <w:rPr>
          <w:rFonts w:ascii="宋体" w:eastAsia="宋体" w:hAnsi="宋体" w:cs="宋体" w:hint="eastAsia"/>
          <w:color w:val="000000" w:themeColor="text1"/>
          <w:sz w:val="21"/>
          <w:szCs w:val="21"/>
        </w:rPr>
        <w:t>类分布</w:t>
      </w:r>
    </w:p>
    <w:p w:rsidR="00143E06" w:rsidRPr="00884A5C" w:rsidRDefault="00143E06" w:rsidP="00143E06">
      <w:pPr>
        <w:rPr>
          <w:rFonts w:ascii="黑体" w:eastAsia="黑体" w:hAnsi="宋体"/>
        </w:rPr>
      </w:pPr>
      <w:r>
        <w:rPr>
          <w:rFonts w:ascii="黑体" w:eastAsia="黑体" w:hAnsi="宋体" w:cs="黑体" w:hint="eastAsia"/>
        </w:rPr>
        <w:t>四、生源质量</w:t>
      </w:r>
    </w:p>
    <w:p w:rsidR="00D109C8" w:rsidRDefault="00D109C8" w:rsidP="00D109C8">
      <w:pPr>
        <w:spacing w:line="400" w:lineRule="exact"/>
        <w:ind w:firstLineChars="200" w:firstLine="480"/>
        <w:rPr>
          <w:rFonts w:ascii="宋体" w:eastAsia="宋体" w:hAnsi="宋体" w:cs="宋体"/>
          <w:color w:val="000000" w:themeColor="text1"/>
          <w:sz w:val="24"/>
          <w:szCs w:val="24"/>
        </w:rPr>
      </w:pPr>
      <w:r w:rsidRPr="003A707E">
        <w:rPr>
          <w:rFonts w:ascii="宋体" w:eastAsia="宋体" w:hAnsi="宋体" w:cs="宋体" w:hint="eastAsia"/>
          <w:color w:val="000000"/>
          <w:sz w:val="24"/>
          <w:szCs w:val="24"/>
        </w:rPr>
        <w:t>2015年我校在全国除青海、西藏（西藏、青海仅收文科）</w:t>
      </w:r>
      <w:r>
        <w:rPr>
          <w:rFonts w:ascii="宋体" w:eastAsia="宋体" w:hAnsi="宋体" w:cs="宋体" w:hint="eastAsia"/>
          <w:color w:val="000000" w:themeColor="text1"/>
          <w:sz w:val="24"/>
          <w:szCs w:val="24"/>
        </w:rPr>
        <w:t>外</w:t>
      </w:r>
      <w:r w:rsidRPr="003A707E">
        <w:rPr>
          <w:rFonts w:ascii="宋体" w:eastAsia="宋体" w:hAnsi="宋体" w:cs="宋体" w:hint="eastAsia"/>
          <w:color w:val="000000"/>
          <w:sz w:val="24"/>
          <w:szCs w:val="24"/>
        </w:rPr>
        <w:t>的29个省、市、自治区实行文理兼收，共涉及提前批（军事类和公安类）、普通一批、贫困地区专项计划、自主招生、高水平艺术团、高水平运动员、农村学生单独招生、少数民族预科班、新疆协作计划、南疆单列计划、内地新疆高中班、内地西藏高中班等12个招生类型的录取。</w:t>
      </w:r>
    </w:p>
    <w:p w:rsidR="00D109C8" w:rsidRDefault="00D109C8" w:rsidP="00D109C8">
      <w:pPr>
        <w:spacing w:line="400" w:lineRule="exact"/>
        <w:jc w:val="center"/>
        <w:rPr>
          <w:rFonts w:ascii="宋体" w:eastAsia="宋体" w:hAnsi="宋体" w:cs="宋体"/>
          <w:color w:val="000000"/>
          <w:sz w:val="21"/>
          <w:szCs w:val="21"/>
        </w:rPr>
      </w:pPr>
      <w:r w:rsidRPr="003F2279">
        <w:rPr>
          <w:rFonts w:ascii="宋体" w:eastAsia="宋体" w:hAnsi="宋体" w:cs="宋体" w:hint="eastAsia"/>
          <w:color w:val="000000"/>
          <w:sz w:val="21"/>
          <w:szCs w:val="21"/>
        </w:rPr>
        <w:t>2015</w:t>
      </w:r>
      <w:r>
        <w:rPr>
          <w:rFonts w:ascii="宋体" w:eastAsia="宋体" w:hAnsi="宋体" w:cs="宋体" w:hint="eastAsia"/>
          <w:color w:val="000000" w:themeColor="text1"/>
          <w:sz w:val="21"/>
          <w:szCs w:val="21"/>
        </w:rPr>
        <w:t>年</w:t>
      </w:r>
      <w:r w:rsidRPr="003F2279">
        <w:rPr>
          <w:rFonts w:ascii="宋体" w:eastAsia="宋体" w:hAnsi="宋体" w:cs="宋体" w:hint="eastAsia"/>
          <w:color w:val="000000"/>
          <w:sz w:val="21"/>
          <w:szCs w:val="21"/>
        </w:rPr>
        <w:t>特殊类别考生</w:t>
      </w:r>
      <w:r w:rsidRPr="003F2279">
        <w:rPr>
          <w:rFonts w:ascii="宋体" w:eastAsia="宋体" w:hAnsi="宋体" w:cs="宋体" w:hint="eastAsia"/>
          <w:color w:val="000000" w:themeColor="text1"/>
          <w:sz w:val="21"/>
          <w:szCs w:val="21"/>
        </w:rPr>
        <w:t>录取</w:t>
      </w:r>
      <w:r w:rsidRPr="003F2279">
        <w:rPr>
          <w:rFonts w:ascii="宋体" w:eastAsia="宋体" w:hAnsi="宋体" w:cs="宋体" w:hint="eastAsia"/>
          <w:color w:val="000000"/>
          <w:sz w:val="21"/>
          <w:szCs w:val="21"/>
        </w:rPr>
        <w:t>情况</w:t>
      </w:r>
    </w:p>
    <w:tbl>
      <w:tblPr>
        <w:tblW w:w="7826" w:type="dxa"/>
        <w:jc w:val="center"/>
        <w:tblInd w:w="1288" w:type="dxa"/>
        <w:tblBorders>
          <w:insideH w:val="single" w:sz="4" w:space="0" w:color="auto"/>
          <w:insideV w:val="single" w:sz="4" w:space="0" w:color="auto"/>
        </w:tblBorders>
        <w:tblLayout w:type="fixed"/>
        <w:tblLook w:val="01E0"/>
      </w:tblPr>
      <w:tblGrid>
        <w:gridCol w:w="1903"/>
        <w:gridCol w:w="1322"/>
        <w:gridCol w:w="1301"/>
        <w:gridCol w:w="1476"/>
        <w:gridCol w:w="1824"/>
      </w:tblGrid>
      <w:tr w:rsidR="00EC7ADE" w:rsidRPr="0082255A" w:rsidTr="007D685E">
        <w:trPr>
          <w:trHeight w:val="455"/>
          <w:jc w:val="center"/>
        </w:trPr>
        <w:tc>
          <w:tcPr>
            <w:tcW w:w="1903" w:type="dxa"/>
            <w:tcBorders>
              <w:top w:val="nil"/>
              <w:bottom w:val="single" w:sz="4" w:space="0" w:color="auto"/>
            </w:tcBorders>
            <w:shd w:val="clear" w:color="auto" w:fill="0164A7"/>
            <w:vAlign w:val="center"/>
          </w:tcPr>
          <w:p w:rsidR="00EC7ADE" w:rsidRPr="00EC7ADE" w:rsidRDefault="00EC7ADE" w:rsidP="00EC7ADE">
            <w:pPr>
              <w:widowControl/>
              <w:spacing w:line="360" w:lineRule="auto"/>
              <w:jc w:val="center"/>
              <w:rPr>
                <w:rFonts w:ascii="宋体" w:eastAsia="宋体" w:hAnsi="宋体" w:cs="宋体"/>
                <w:b/>
                <w:bCs/>
                <w:color w:val="FFFFFF" w:themeColor="background1"/>
                <w:kern w:val="0"/>
                <w:sz w:val="21"/>
                <w:szCs w:val="21"/>
              </w:rPr>
            </w:pPr>
            <w:r w:rsidRPr="00EC7ADE">
              <w:rPr>
                <w:rFonts w:ascii="宋体" w:eastAsia="宋体" w:hAnsi="宋体" w:cs="宋体" w:hint="eastAsia"/>
                <w:b/>
                <w:bCs/>
                <w:color w:val="FFFFFF" w:themeColor="background1"/>
                <w:kern w:val="0"/>
                <w:sz w:val="21"/>
                <w:szCs w:val="21"/>
              </w:rPr>
              <w:t>类别</w:t>
            </w:r>
          </w:p>
        </w:tc>
        <w:tc>
          <w:tcPr>
            <w:tcW w:w="1322" w:type="dxa"/>
            <w:tcBorders>
              <w:top w:val="nil"/>
              <w:bottom w:val="single" w:sz="4" w:space="0" w:color="auto"/>
            </w:tcBorders>
            <w:shd w:val="clear" w:color="auto" w:fill="0164A7"/>
            <w:vAlign w:val="center"/>
          </w:tcPr>
          <w:p w:rsidR="00EC7ADE" w:rsidRPr="00EC7ADE" w:rsidRDefault="00EC7ADE" w:rsidP="00EC7ADE">
            <w:pPr>
              <w:widowControl/>
              <w:spacing w:line="360" w:lineRule="auto"/>
              <w:jc w:val="center"/>
              <w:rPr>
                <w:rFonts w:ascii="宋体" w:eastAsia="宋体" w:hAnsi="宋体" w:cs="宋体"/>
                <w:b/>
                <w:bCs/>
                <w:color w:val="FFFFFF" w:themeColor="background1"/>
                <w:kern w:val="0"/>
                <w:sz w:val="21"/>
                <w:szCs w:val="21"/>
              </w:rPr>
            </w:pPr>
            <w:r w:rsidRPr="00EC7ADE">
              <w:rPr>
                <w:rFonts w:ascii="宋体" w:eastAsia="宋体" w:hAnsi="宋体" w:cs="宋体" w:hint="eastAsia"/>
                <w:b/>
                <w:bCs/>
                <w:color w:val="FFFFFF" w:themeColor="background1"/>
                <w:kern w:val="0"/>
                <w:sz w:val="21"/>
                <w:szCs w:val="21"/>
              </w:rPr>
              <w:t>签约人数</w:t>
            </w:r>
          </w:p>
        </w:tc>
        <w:tc>
          <w:tcPr>
            <w:tcW w:w="1301" w:type="dxa"/>
            <w:tcBorders>
              <w:top w:val="nil"/>
              <w:bottom w:val="single" w:sz="4" w:space="0" w:color="auto"/>
            </w:tcBorders>
            <w:shd w:val="clear" w:color="auto" w:fill="0164A7"/>
            <w:vAlign w:val="center"/>
          </w:tcPr>
          <w:p w:rsidR="00EC7ADE" w:rsidRPr="00EC7ADE" w:rsidRDefault="00EC7ADE" w:rsidP="00EC7ADE">
            <w:pPr>
              <w:widowControl/>
              <w:spacing w:line="360" w:lineRule="auto"/>
              <w:jc w:val="center"/>
              <w:rPr>
                <w:rFonts w:ascii="宋体" w:eastAsia="宋体" w:hAnsi="宋体" w:cs="宋体"/>
                <w:b/>
                <w:bCs/>
                <w:color w:val="FFFFFF" w:themeColor="background1"/>
                <w:kern w:val="0"/>
                <w:sz w:val="21"/>
                <w:szCs w:val="21"/>
              </w:rPr>
            </w:pPr>
            <w:r w:rsidRPr="00EC7ADE">
              <w:rPr>
                <w:rFonts w:ascii="宋体" w:eastAsia="宋体" w:hAnsi="宋体" w:cs="宋体" w:hint="eastAsia"/>
                <w:b/>
                <w:bCs/>
                <w:color w:val="FFFFFF" w:themeColor="background1"/>
                <w:kern w:val="0"/>
                <w:sz w:val="21"/>
                <w:szCs w:val="21"/>
              </w:rPr>
              <w:t>录取人数</w:t>
            </w:r>
          </w:p>
        </w:tc>
        <w:tc>
          <w:tcPr>
            <w:tcW w:w="1476" w:type="dxa"/>
            <w:tcBorders>
              <w:top w:val="nil"/>
              <w:bottom w:val="single" w:sz="4" w:space="0" w:color="auto"/>
            </w:tcBorders>
            <w:shd w:val="clear" w:color="auto" w:fill="0164A7"/>
            <w:vAlign w:val="center"/>
          </w:tcPr>
          <w:p w:rsidR="00EC7ADE" w:rsidRPr="00EC7ADE" w:rsidRDefault="00EC7ADE" w:rsidP="00EC7ADE">
            <w:pPr>
              <w:widowControl/>
              <w:spacing w:line="360" w:lineRule="auto"/>
              <w:jc w:val="center"/>
              <w:rPr>
                <w:rFonts w:ascii="宋体" w:eastAsia="宋体" w:hAnsi="宋体" w:cs="宋体"/>
                <w:b/>
                <w:bCs/>
                <w:color w:val="FFFFFF" w:themeColor="background1"/>
                <w:kern w:val="0"/>
                <w:sz w:val="21"/>
                <w:szCs w:val="21"/>
              </w:rPr>
            </w:pPr>
            <w:r w:rsidRPr="00EC7ADE">
              <w:rPr>
                <w:rFonts w:ascii="宋体" w:eastAsia="宋体" w:hAnsi="宋体" w:cs="宋体" w:hint="eastAsia"/>
                <w:b/>
                <w:bCs/>
                <w:color w:val="FFFFFF" w:themeColor="background1"/>
                <w:kern w:val="0"/>
                <w:sz w:val="21"/>
                <w:szCs w:val="21"/>
              </w:rPr>
              <w:t>录取比例</w:t>
            </w:r>
          </w:p>
        </w:tc>
        <w:tc>
          <w:tcPr>
            <w:tcW w:w="1824" w:type="dxa"/>
            <w:tcBorders>
              <w:top w:val="nil"/>
              <w:bottom w:val="single" w:sz="4" w:space="0" w:color="auto"/>
            </w:tcBorders>
            <w:shd w:val="clear" w:color="auto" w:fill="0164A7"/>
          </w:tcPr>
          <w:p w:rsidR="00EC7ADE" w:rsidRPr="00EC7ADE" w:rsidRDefault="00EC7ADE" w:rsidP="00EC7ADE">
            <w:pPr>
              <w:widowControl/>
              <w:spacing w:line="360" w:lineRule="auto"/>
              <w:jc w:val="center"/>
              <w:rPr>
                <w:rFonts w:asciiTheme="minorEastAsia" w:eastAsiaTheme="minorEastAsia" w:hAnsiTheme="minorEastAsia" w:cs="宋体"/>
                <w:b/>
                <w:bCs/>
                <w:color w:val="FFFFFF" w:themeColor="background1"/>
                <w:kern w:val="0"/>
                <w:sz w:val="21"/>
                <w:szCs w:val="21"/>
              </w:rPr>
            </w:pPr>
            <w:r w:rsidRPr="00EC7ADE">
              <w:rPr>
                <w:rFonts w:asciiTheme="minorEastAsia" w:eastAsiaTheme="minorEastAsia" w:hAnsiTheme="minorEastAsia" w:cs="宋体" w:hint="eastAsia"/>
                <w:b/>
                <w:bCs/>
                <w:color w:val="FFFFFF" w:themeColor="background1"/>
                <w:kern w:val="0"/>
                <w:sz w:val="21"/>
                <w:szCs w:val="21"/>
              </w:rPr>
              <w:t>占录取总人数比</w:t>
            </w:r>
          </w:p>
        </w:tc>
      </w:tr>
      <w:tr w:rsidR="00EC7ADE" w:rsidRPr="004B2CE5" w:rsidTr="007D685E">
        <w:trPr>
          <w:trHeight w:val="615"/>
          <w:jc w:val="center"/>
        </w:trPr>
        <w:tc>
          <w:tcPr>
            <w:tcW w:w="1903"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自主招生</w:t>
            </w:r>
          </w:p>
        </w:tc>
        <w:tc>
          <w:tcPr>
            <w:tcW w:w="1322"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168</w:t>
            </w:r>
          </w:p>
        </w:tc>
        <w:tc>
          <w:tcPr>
            <w:tcW w:w="1301"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100</w:t>
            </w:r>
          </w:p>
        </w:tc>
        <w:tc>
          <w:tcPr>
            <w:tcW w:w="1476"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59.52%</w:t>
            </w:r>
          </w:p>
        </w:tc>
        <w:tc>
          <w:tcPr>
            <w:tcW w:w="1824" w:type="dxa"/>
            <w:tcBorders>
              <w:top w:val="single" w:sz="4" w:space="0" w:color="auto"/>
              <w:bottom w:val="single" w:sz="4" w:space="0" w:color="auto"/>
            </w:tcBorders>
          </w:tcPr>
          <w:p w:rsidR="00EC7ADE" w:rsidRPr="003F2279" w:rsidRDefault="00EC7ADE" w:rsidP="00EC7ADE">
            <w:pPr>
              <w:widowControl/>
              <w:spacing w:line="360"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4.70%</w:t>
            </w:r>
          </w:p>
        </w:tc>
      </w:tr>
      <w:tr w:rsidR="00EC7ADE" w:rsidRPr="00172028" w:rsidTr="007D685E">
        <w:trPr>
          <w:trHeight w:val="615"/>
          <w:jc w:val="center"/>
        </w:trPr>
        <w:tc>
          <w:tcPr>
            <w:tcW w:w="1903"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lastRenderedPageBreak/>
              <w:t>农村学生单独招生</w:t>
            </w:r>
          </w:p>
        </w:tc>
        <w:tc>
          <w:tcPr>
            <w:tcW w:w="1322"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95</w:t>
            </w:r>
          </w:p>
        </w:tc>
        <w:tc>
          <w:tcPr>
            <w:tcW w:w="1301"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40</w:t>
            </w:r>
          </w:p>
        </w:tc>
        <w:tc>
          <w:tcPr>
            <w:tcW w:w="1476"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42.11%</w:t>
            </w:r>
          </w:p>
        </w:tc>
        <w:tc>
          <w:tcPr>
            <w:tcW w:w="1824" w:type="dxa"/>
            <w:tcBorders>
              <w:top w:val="single" w:sz="4" w:space="0" w:color="auto"/>
              <w:bottom w:val="single" w:sz="4" w:space="0" w:color="auto"/>
            </w:tcBorders>
            <w:shd w:val="clear" w:color="auto" w:fill="CCFFFF"/>
          </w:tcPr>
          <w:p w:rsidR="00EC7ADE" w:rsidRPr="003F2279" w:rsidRDefault="00EC7ADE" w:rsidP="00EC7ADE">
            <w:pPr>
              <w:widowControl/>
              <w:spacing w:line="360"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1.88%</w:t>
            </w:r>
          </w:p>
        </w:tc>
      </w:tr>
      <w:tr w:rsidR="00EC7ADE" w:rsidRPr="0082255A" w:rsidTr="007D685E">
        <w:trPr>
          <w:trHeight w:val="615"/>
          <w:jc w:val="center"/>
        </w:trPr>
        <w:tc>
          <w:tcPr>
            <w:tcW w:w="1903"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高水平艺术团</w:t>
            </w:r>
          </w:p>
        </w:tc>
        <w:tc>
          <w:tcPr>
            <w:tcW w:w="1322"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40</w:t>
            </w:r>
          </w:p>
        </w:tc>
        <w:tc>
          <w:tcPr>
            <w:tcW w:w="1301"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10</w:t>
            </w:r>
          </w:p>
        </w:tc>
        <w:tc>
          <w:tcPr>
            <w:tcW w:w="1476" w:type="dxa"/>
            <w:tcBorders>
              <w:top w:val="single" w:sz="4" w:space="0" w:color="auto"/>
              <w:bottom w:val="single" w:sz="4" w:space="0" w:color="auto"/>
            </w:tcBorders>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25.00%</w:t>
            </w:r>
          </w:p>
        </w:tc>
        <w:tc>
          <w:tcPr>
            <w:tcW w:w="1824" w:type="dxa"/>
            <w:tcBorders>
              <w:top w:val="single" w:sz="4" w:space="0" w:color="auto"/>
              <w:bottom w:val="single" w:sz="4" w:space="0" w:color="auto"/>
            </w:tcBorders>
          </w:tcPr>
          <w:p w:rsidR="00EC7ADE" w:rsidRPr="003F2279" w:rsidRDefault="00EC7ADE" w:rsidP="00EC7ADE">
            <w:pPr>
              <w:widowControl/>
              <w:spacing w:line="360"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0.47%</w:t>
            </w:r>
          </w:p>
        </w:tc>
      </w:tr>
      <w:tr w:rsidR="00EC7ADE" w:rsidRPr="0082255A" w:rsidTr="007D685E">
        <w:trPr>
          <w:trHeight w:val="615"/>
          <w:jc w:val="center"/>
        </w:trPr>
        <w:tc>
          <w:tcPr>
            <w:tcW w:w="1903"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高水平运动队</w:t>
            </w:r>
          </w:p>
        </w:tc>
        <w:tc>
          <w:tcPr>
            <w:tcW w:w="1322"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20</w:t>
            </w:r>
          </w:p>
        </w:tc>
        <w:tc>
          <w:tcPr>
            <w:tcW w:w="1301"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15</w:t>
            </w:r>
          </w:p>
        </w:tc>
        <w:tc>
          <w:tcPr>
            <w:tcW w:w="1476" w:type="dxa"/>
            <w:tcBorders>
              <w:top w:val="single" w:sz="4" w:space="0" w:color="auto"/>
              <w:bottom w:val="single" w:sz="4" w:space="0" w:color="auto"/>
            </w:tcBorders>
            <w:shd w:val="clear" w:color="auto" w:fill="CCFFFF"/>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75.00%</w:t>
            </w:r>
          </w:p>
        </w:tc>
        <w:tc>
          <w:tcPr>
            <w:tcW w:w="1824" w:type="dxa"/>
            <w:tcBorders>
              <w:top w:val="single" w:sz="4" w:space="0" w:color="auto"/>
              <w:bottom w:val="single" w:sz="4" w:space="0" w:color="auto"/>
            </w:tcBorders>
            <w:shd w:val="clear" w:color="auto" w:fill="CCFFFF"/>
          </w:tcPr>
          <w:p w:rsidR="00EC7ADE" w:rsidRPr="003F2279" w:rsidRDefault="00EC7ADE" w:rsidP="00EC7ADE">
            <w:pPr>
              <w:widowControl/>
              <w:spacing w:line="360"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0.71%</w:t>
            </w:r>
          </w:p>
        </w:tc>
      </w:tr>
      <w:tr w:rsidR="00EC7ADE" w:rsidRPr="0082255A" w:rsidTr="007D685E">
        <w:trPr>
          <w:trHeight w:val="615"/>
          <w:jc w:val="center"/>
        </w:trPr>
        <w:tc>
          <w:tcPr>
            <w:tcW w:w="1903" w:type="dxa"/>
            <w:tcBorders>
              <w:top w:val="single" w:sz="4" w:space="0" w:color="auto"/>
              <w:bottom w:val="single" w:sz="4" w:space="0" w:color="auto"/>
            </w:tcBorders>
            <w:shd w:val="clear" w:color="auto" w:fill="FFFFFF" w:themeFill="background1"/>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合计</w:t>
            </w:r>
          </w:p>
        </w:tc>
        <w:tc>
          <w:tcPr>
            <w:tcW w:w="1322" w:type="dxa"/>
            <w:tcBorders>
              <w:top w:val="single" w:sz="4" w:space="0" w:color="auto"/>
              <w:bottom w:val="single" w:sz="4" w:space="0" w:color="auto"/>
            </w:tcBorders>
            <w:shd w:val="clear" w:color="auto" w:fill="FFFFFF" w:themeFill="background1"/>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323</w:t>
            </w:r>
          </w:p>
        </w:tc>
        <w:tc>
          <w:tcPr>
            <w:tcW w:w="1301" w:type="dxa"/>
            <w:tcBorders>
              <w:top w:val="single" w:sz="4" w:space="0" w:color="auto"/>
              <w:bottom w:val="single" w:sz="4" w:space="0" w:color="auto"/>
            </w:tcBorders>
            <w:shd w:val="clear" w:color="auto" w:fill="FFFFFF" w:themeFill="background1"/>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165</w:t>
            </w:r>
          </w:p>
        </w:tc>
        <w:tc>
          <w:tcPr>
            <w:tcW w:w="1476" w:type="dxa"/>
            <w:tcBorders>
              <w:top w:val="single" w:sz="4" w:space="0" w:color="auto"/>
              <w:bottom w:val="single" w:sz="4" w:space="0" w:color="auto"/>
            </w:tcBorders>
            <w:shd w:val="clear" w:color="auto" w:fill="FFFFFF" w:themeFill="background1"/>
            <w:vAlign w:val="center"/>
          </w:tcPr>
          <w:p w:rsidR="00EC7ADE" w:rsidRPr="003F2279" w:rsidRDefault="00EC7ADE" w:rsidP="00EC7ADE">
            <w:pPr>
              <w:widowControl/>
              <w:spacing w:line="360" w:lineRule="auto"/>
              <w:jc w:val="center"/>
              <w:rPr>
                <w:rFonts w:ascii="宋体" w:eastAsia="宋体" w:hAnsi="宋体" w:cs="宋体"/>
                <w:color w:val="000000"/>
                <w:kern w:val="0"/>
                <w:sz w:val="21"/>
                <w:szCs w:val="21"/>
              </w:rPr>
            </w:pPr>
            <w:r w:rsidRPr="003F2279">
              <w:rPr>
                <w:rFonts w:ascii="宋体" w:eastAsia="宋体" w:hAnsi="宋体" w:cs="宋体" w:hint="eastAsia"/>
                <w:color w:val="000000"/>
                <w:kern w:val="0"/>
                <w:sz w:val="21"/>
                <w:szCs w:val="21"/>
              </w:rPr>
              <w:t>51.10%</w:t>
            </w:r>
          </w:p>
        </w:tc>
        <w:tc>
          <w:tcPr>
            <w:tcW w:w="1824" w:type="dxa"/>
            <w:tcBorders>
              <w:top w:val="single" w:sz="4" w:space="0" w:color="auto"/>
              <w:bottom w:val="single" w:sz="4" w:space="0" w:color="auto"/>
            </w:tcBorders>
            <w:shd w:val="clear" w:color="auto" w:fill="FFFFFF" w:themeFill="background1"/>
          </w:tcPr>
          <w:p w:rsidR="00EC7ADE" w:rsidRPr="007D685E" w:rsidRDefault="00EC7ADE" w:rsidP="00EC7ADE">
            <w:pPr>
              <w:widowControl/>
              <w:spacing w:line="360" w:lineRule="auto"/>
              <w:jc w:val="center"/>
              <w:rPr>
                <w:rFonts w:ascii="宋体" w:eastAsia="宋体" w:hAnsi="宋体" w:cs="宋体"/>
                <w:color w:val="000000"/>
                <w:kern w:val="0"/>
                <w:sz w:val="21"/>
                <w:szCs w:val="21"/>
              </w:rPr>
            </w:pPr>
            <w:r w:rsidRPr="007D685E">
              <w:rPr>
                <w:rFonts w:ascii="宋体" w:eastAsia="宋体" w:hAnsi="宋体" w:cs="宋体" w:hint="eastAsia"/>
                <w:color w:val="000000"/>
                <w:kern w:val="0"/>
                <w:sz w:val="21"/>
                <w:szCs w:val="21"/>
              </w:rPr>
              <w:t>7.76%</w:t>
            </w:r>
          </w:p>
        </w:tc>
      </w:tr>
    </w:tbl>
    <w:p w:rsidR="007D685E" w:rsidRDefault="00D109C8" w:rsidP="007D685E">
      <w:pPr>
        <w:spacing w:line="400" w:lineRule="exact"/>
        <w:ind w:firstLineChars="200" w:firstLine="480"/>
        <w:rPr>
          <w:rFonts w:ascii="宋体" w:eastAsia="宋体" w:hAnsi="宋体" w:cs="宋体"/>
          <w:color w:val="000000"/>
          <w:sz w:val="24"/>
          <w:szCs w:val="24"/>
        </w:rPr>
      </w:pPr>
      <w:r w:rsidRPr="003A707E">
        <w:rPr>
          <w:rFonts w:ascii="宋体" w:eastAsia="宋体" w:hAnsi="宋体" w:cs="宋体" w:hint="eastAsia"/>
          <w:color w:val="000000"/>
          <w:sz w:val="24"/>
          <w:szCs w:val="24"/>
        </w:rPr>
        <w:t>本年度</w:t>
      </w:r>
      <w:r>
        <w:rPr>
          <w:rFonts w:ascii="宋体" w:eastAsia="宋体" w:hAnsi="宋体" w:cs="宋体" w:hint="eastAsia"/>
          <w:color w:val="000000" w:themeColor="text1"/>
          <w:sz w:val="24"/>
          <w:szCs w:val="24"/>
        </w:rPr>
        <w:t>学校</w:t>
      </w:r>
      <w:r w:rsidRPr="003A707E">
        <w:rPr>
          <w:rFonts w:ascii="宋体" w:eastAsia="宋体" w:hAnsi="宋体" w:cs="宋体" w:hint="eastAsia"/>
          <w:color w:val="000000"/>
          <w:sz w:val="24"/>
          <w:szCs w:val="24"/>
        </w:rPr>
        <w:t>共录取新生2125人（实际入学2133人，含2015年入学的2013年新疆协作计划25人、2014年少数民族预科班30人和2014年保留入学资格3人）。</w:t>
      </w:r>
      <w:r>
        <w:rPr>
          <w:rFonts w:ascii="宋体" w:eastAsia="宋体" w:hAnsi="宋体" w:cs="宋体" w:hint="eastAsia"/>
          <w:color w:val="000000" w:themeColor="text1"/>
          <w:sz w:val="24"/>
          <w:szCs w:val="24"/>
        </w:rPr>
        <w:t>本</w:t>
      </w:r>
      <w:r w:rsidRPr="003A707E">
        <w:rPr>
          <w:rFonts w:ascii="宋体" w:eastAsia="宋体" w:hAnsi="宋体" w:cs="宋体" w:hint="eastAsia"/>
          <w:color w:val="000000"/>
          <w:sz w:val="24"/>
          <w:szCs w:val="24"/>
        </w:rPr>
        <w:t>年</w:t>
      </w:r>
      <w:r>
        <w:rPr>
          <w:rFonts w:ascii="宋体" w:eastAsia="宋体" w:hAnsi="宋体" w:cs="宋体" w:hint="eastAsia"/>
          <w:color w:val="000000" w:themeColor="text1"/>
          <w:sz w:val="24"/>
          <w:szCs w:val="24"/>
        </w:rPr>
        <w:t>度</w:t>
      </w:r>
      <w:r w:rsidRPr="003A707E">
        <w:rPr>
          <w:rFonts w:ascii="宋体" w:eastAsia="宋体" w:hAnsi="宋体" w:cs="宋体" w:hint="eastAsia"/>
          <w:color w:val="000000"/>
          <w:sz w:val="24"/>
          <w:szCs w:val="24"/>
        </w:rPr>
        <w:t>生源质量与</w:t>
      </w:r>
      <w:r>
        <w:rPr>
          <w:rFonts w:ascii="宋体" w:eastAsia="宋体" w:hAnsi="宋体" w:cs="宋体" w:hint="eastAsia"/>
          <w:color w:val="000000"/>
          <w:sz w:val="24"/>
          <w:szCs w:val="24"/>
        </w:rPr>
        <w:t>上</w:t>
      </w:r>
      <w:r w:rsidRPr="003A707E">
        <w:rPr>
          <w:rFonts w:ascii="宋体" w:eastAsia="宋体" w:hAnsi="宋体" w:cs="宋体" w:hint="eastAsia"/>
          <w:color w:val="000000"/>
          <w:sz w:val="24"/>
          <w:szCs w:val="24"/>
        </w:rPr>
        <w:t>年相比有所提升，生源整体质量继续保持较高水平。</w:t>
      </w:r>
    </w:p>
    <w:p w:rsidR="00D109C8" w:rsidRDefault="00D109C8" w:rsidP="007D685E">
      <w:pPr>
        <w:spacing w:line="400" w:lineRule="exact"/>
        <w:ind w:firstLineChars="200" w:firstLine="480"/>
        <w:rPr>
          <w:rFonts w:ascii="宋体" w:eastAsia="宋体" w:hAnsi="宋体" w:cs="宋体"/>
          <w:color w:val="000000"/>
          <w:sz w:val="24"/>
          <w:szCs w:val="24"/>
        </w:rPr>
      </w:pPr>
      <w:r w:rsidRPr="004D7446">
        <w:rPr>
          <w:rFonts w:ascii="宋体" w:eastAsia="宋体" w:hAnsi="宋体" w:cs="宋体" w:hint="eastAsia"/>
          <w:color w:val="000000"/>
          <w:sz w:val="24"/>
          <w:szCs w:val="24"/>
        </w:rPr>
        <w:t>从录取</w:t>
      </w:r>
      <w:r>
        <w:rPr>
          <w:rFonts w:ascii="宋体" w:eastAsia="宋体" w:hAnsi="宋体" w:cs="宋体" w:hint="eastAsia"/>
          <w:color w:val="000000"/>
          <w:sz w:val="24"/>
          <w:szCs w:val="24"/>
        </w:rPr>
        <w:t>分数</w:t>
      </w:r>
      <w:r w:rsidRPr="004D7446">
        <w:rPr>
          <w:rFonts w:ascii="宋体" w:eastAsia="宋体" w:hAnsi="宋体" w:cs="宋体" w:hint="eastAsia"/>
          <w:color w:val="000000"/>
          <w:sz w:val="24"/>
          <w:szCs w:val="24"/>
        </w:rPr>
        <w:t>情况看，我校在全国范围内</w:t>
      </w:r>
      <w:r>
        <w:rPr>
          <w:rFonts w:ascii="宋体" w:eastAsia="宋体" w:hAnsi="宋体" w:cs="宋体" w:hint="eastAsia"/>
          <w:color w:val="000000"/>
          <w:sz w:val="24"/>
          <w:szCs w:val="24"/>
        </w:rPr>
        <w:t>依然</w:t>
      </w:r>
      <w:r w:rsidRPr="004D7446">
        <w:rPr>
          <w:rFonts w:ascii="宋体" w:eastAsia="宋体" w:hAnsi="宋体" w:cs="宋体" w:hint="eastAsia"/>
          <w:color w:val="000000"/>
          <w:sz w:val="24"/>
          <w:szCs w:val="24"/>
        </w:rPr>
        <w:t>属于热门院校</w:t>
      </w:r>
      <w:r>
        <w:rPr>
          <w:rFonts w:ascii="宋体" w:eastAsia="宋体" w:hAnsi="宋体" w:cs="宋体" w:hint="eastAsia"/>
          <w:color w:val="000000"/>
          <w:sz w:val="24"/>
          <w:szCs w:val="24"/>
        </w:rPr>
        <w:t>，录取的绝大部分考生分数</w:t>
      </w:r>
      <w:r w:rsidRPr="004D7446">
        <w:rPr>
          <w:rFonts w:ascii="宋体" w:eastAsia="宋体" w:hAnsi="宋体" w:cs="宋体" w:hint="eastAsia"/>
          <w:color w:val="000000"/>
          <w:sz w:val="24"/>
          <w:szCs w:val="24"/>
        </w:rPr>
        <w:t>处于当地生源的最前端，</w:t>
      </w:r>
      <w:r>
        <w:rPr>
          <w:rFonts w:ascii="宋体" w:eastAsia="宋体" w:hAnsi="宋体" w:cs="宋体" w:hint="eastAsia"/>
          <w:color w:val="000000"/>
          <w:sz w:val="24"/>
          <w:szCs w:val="24"/>
        </w:rPr>
        <w:t>且录取最低分数线</w:t>
      </w:r>
      <w:r w:rsidRPr="004D7446">
        <w:rPr>
          <w:rFonts w:ascii="宋体" w:eastAsia="宋体" w:hAnsi="宋体" w:cs="宋体" w:hint="eastAsia"/>
          <w:color w:val="000000"/>
          <w:sz w:val="24"/>
          <w:szCs w:val="24"/>
        </w:rPr>
        <w:t>稳步提</w:t>
      </w:r>
      <w:r>
        <w:rPr>
          <w:rFonts w:ascii="宋体" w:eastAsia="宋体" w:hAnsi="宋体" w:cs="宋体" w:hint="eastAsia"/>
          <w:color w:val="000000"/>
          <w:sz w:val="24"/>
          <w:szCs w:val="24"/>
        </w:rPr>
        <w:t>升</w:t>
      </w:r>
      <w:r w:rsidRPr="004D7446">
        <w:rPr>
          <w:rFonts w:ascii="宋体" w:eastAsia="宋体" w:hAnsi="宋体" w:cs="宋体" w:hint="eastAsia"/>
          <w:color w:val="000000"/>
          <w:sz w:val="24"/>
          <w:szCs w:val="24"/>
        </w:rPr>
        <w:t>。在绝大部分省、自治区、直辖市</w:t>
      </w:r>
      <w:r>
        <w:rPr>
          <w:rFonts w:ascii="宋体" w:eastAsia="宋体" w:hAnsi="宋体" w:cs="宋体" w:hint="eastAsia"/>
          <w:color w:val="000000"/>
          <w:sz w:val="24"/>
          <w:szCs w:val="24"/>
        </w:rPr>
        <w:t>的录取中，我校无论</w:t>
      </w:r>
      <w:r w:rsidRPr="004D7446">
        <w:rPr>
          <w:rFonts w:ascii="宋体" w:eastAsia="宋体" w:hAnsi="宋体" w:cs="宋体" w:hint="eastAsia"/>
          <w:color w:val="000000"/>
          <w:sz w:val="24"/>
          <w:szCs w:val="24"/>
        </w:rPr>
        <w:t>文科</w:t>
      </w:r>
      <w:r>
        <w:rPr>
          <w:rFonts w:ascii="宋体" w:eastAsia="宋体" w:hAnsi="宋体" w:cs="宋体" w:hint="eastAsia"/>
          <w:color w:val="000000"/>
          <w:sz w:val="24"/>
          <w:szCs w:val="24"/>
        </w:rPr>
        <w:t>还是</w:t>
      </w:r>
      <w:r w:rsidRPr="004D7446">
        <w:rPr>
          <w:rFonts w:ascii="宋体" w:eastAsia="宋体" w:hAnsi="宋体" w:cs="宋体" w:hint="eastAsia"/>
          <w:color w:val="000000"/>
          <w:sz w:val="24"/>
          <w:szCs w:val="24"/>
        </w:rPr>
        <w:t>理科</w:t>
      </w:r>
      <w:r>
        <w:rPr>
          <w:rFonts w:ascii="宋体" w:eastAsia="宋体" w:hAnsi="宋体" w:cs="宋体" w:hint="eastAsia"/>
          <w:color w:val="000000"/>
          <w:sz w:val="24"/>
          <w:szCs w:val="24"/>
        </w:rPr>
        <w:t>，</w:t>
      </w:r>
      <w:r w:rsidRPr="004D7446">
        <w:rPr>
          <w:rFonts w:ascii="宋体" w:eastAsia="宋体" w:hAnsi="宋体" w:cs="宋体" w:hint="eastAsia"/>
          <w:color w:val="000000"/>
          <w:sz w:val="24"/>
          <w:szCs w:val="24"/>
        </w:rPr>
        <w:t>最低录取分数线高出当地重点线</w:t>
      </w:r>
      <w:r>
        <w:rPr>
          <w:rFonts w:ascii="宋体" w:eastAsia="宋体" w:hAnsi="宋体" w:cs="宋体" w:hint="eastAsia"/>
          <w:color w:val="000000"/>
          <w:sz w:val="24"/>
          <w:szCs w:val="24"/>
        </w:rPr>
        <w:t>在</w:t>
      </w:r>
      <w:r w:rsidRPr="004D7446">
        <w:rPr>
          <w:rFonts w:ascii="宋体" w:eastAsia="宋体" w:hAnsi="宋体" w:cs="宋体" w:hint="eastAsia"/>
          <w:color w:val="000000"/>
          <w:sz w:val="24"/>
          <w:szCs w:val="24"/>
        </w:rPr>
        <w:t>50分以上，</w:t>
      </w:r>
      <w:r>
        <w:rPr>
          <w:rFonts w:ascii="宋体" w:eastAsia="宋体" w:hAnsi="宋体" w:cs="宋体" w:hint="eastAsia"/>
          <w:color w:val="000000"/>
          <w:sz w:val="24"/>
          <w:szCs w:val="24"/>
        </w:rPr>
        <w:t>生源质量</w:t>
      </w:r>
      <w:r w:rsidRPr="004D7446">
        <w:rPr>
          <w:rFonts w:ascii="宋体" w:eastAsia="宋体" w:hAnsi="宋体" w:cs="宋体" w:hint="eastAsia"/>
          <w:color w:val="000000"/>
          <w:sz w:val="24"/>
          <w:szCs w:val="24"/>
        </w:rPr>
        <w:t>令人满意。</w:t>
      </w:r>
      <w:r>
        <w:rPr>
          <w:rFonts w:ascii="宋体" w:eastAsia="宋体" w:hAnsi="宋体" w:cs="宋体" w:hint="eastAsia"/>
          <w:color w:val="000000"/>
          <w:sz w:val="24"/>
          <w:szCs w:val="24"/>
        </w:rPr>
        <w:t>具体来看</w:t>
      </w:r>
      <w:r w:rsidRPr="004D7446">
        <w:rPr>
          <w:rFonts w:ascii="宋体" w:eastAsia="宋体" w:hAnsi="宋体" w:cs="宋体" w:hint="eastAsia"/>
          <w:color w:val="000000"/>
          <w:sz w:val="24"/>
          <w:szCs w:val="24"/>
        </w:rPr>
        <w:t>，文科最低录取分数线高出当地重点线50分以上的省份达26</w:t>
      </w:r>
      <w:r>
        <w:rPr>
          <w:rFonts w:ascii="宋体" w:eastAsia="宋体" w:hAnsi="宋体" w:cs="宋体" w:hint="eastAsia"/>
          <w:color w:val="000000"/>
          <w:sz w:val="24"/>
          <w:szCs w:val="24"/>
        </w:rPr>
        <w:t>个，其他年份分别为：</w:t>
      </w:r>
      <w:r w:rsidRPr="004D7446">
        <w:rPr>
          <w:rFonts w:ascii="宋体" w:eastAsia="宋体" w:hAnsi="宋体" w:cs="宋体" w:hint="eastAsia"/>
          <w:color w:val="000000"/>
          <w:sz w:val="24"/>
          <w:szCs w:val="24"/>
        </w:rPr>
        <w:t>2014年22个，2013年23个，2012年20个，2011年19个；理科最低录取分数线高出当地重点线60分以上的省份</w:t>
      </w:r>
      <w:r>
        <w:rPr>
          <w:rFonts w:ascii="宋体" w:eastAsia="宋体" w:hAnsi="宋体" w:cs="宋体" w:hint="eastAsia"/>
          <w:color w:val="000000"/>
          <w:sz w:val="24"/>
          <w:szCs w:val="24"/>
        </w:rPr>
        <w:t>也</w:t>
      </w:r>
      <w:r w:rsidRPr="004D7446">
        <w:rPr>
          <w:rFonts w:ascii="宋体" w:eastAsia="宋体" w:hAnsi="宋体" w:cs="宋体" w:hint="eastAsia"/>
          <w:color w:val="000000"/>
          <w:sz w:val="24"/>
          <w:szCs w:val="24"/>
        </w:rPr>
        <w:t>达</w:t>
      </w:r>
      <w:r>
        <w:rPr>
          <w:rFonts w:ascii="宋体" w:eastAsia="宋体" w:hAnsi="宋体" w:cs="宋体" w:hint="eastAsia"/>
          <w:color w:val="000000"/>
          <w:sz w:val="24"/>
          <w:szCs w:val="24"/>
        </w:rPr>
        <w:t>到</w:t>
      </w:r>
      <w:r w:rsidRPr="004D7446">
        <w:rPr>
          <w:rFonts w:ascii="宋体" w:eastAsia="宋体" w:hAnsi="宋体" w:cs="宋体" w:hint="eastAsia"/>
          <w:color w:val="000000"/>
          <w:sz w:val="24"/>
          <w:szCs w:val="24"/>
        </w:rPr>
        <w:t>26个</w:t>
      </w:r>
      <w:r>
        <w:rPr>
          <w:rFonts w:ascii="宋体" w:eastAsia="宋体" w:hAnsi="宋体" w:cs="宋体" w:hint="eastAsia"/>
          <w:color w:val="000000"/>
          <w:sz w:val="24"/>
          <w:szCs w:val="24"/>
        </w:rPr>
        <w:t>，其他年份分别为：</w:t>
      </w:r>
      <w:r w:rsidRPr="004D7446">
        <w:rPr>
          <w:rFonts w:ascii="宋体" w:eastAsia="宋体" w:hAnsi="宋体" w:cs="宋体" w:hint="eastAsia"/>
          <w:color w:val="000000"/>
          <w:sz w:val="24"/>
          <w:szCs w:val="24"/>
        </w:rPr>
        <w:t>2014年25个，2013年25个，2012年24个，2011年20个</w:t>
      </w:r>
      <w:r>
        <w:rPr>
          <w:rFonts w:ascii="宋体" w:eastAsia="宋体" w:hAnsi="宋体" w:cs="宋体" w:hint="eastAsia"/>
          <w:color w:val="000000"/>
          <w:sz w:val="24"/>
          <w:szCs w:val="24"/>
        </w:rPr>
        <w:t>。</w:t>
      </w:r>
      <w:r w:rsidRPr="004D7446">
        <w:rPr>
          <w:rFonts w:ascii="宋体" w:eastAsia="宋体" w:hAnsi="宋体" w:cs="宋体" w:hint="eastAsia"/>
          <w:color w:val="000000"/>
          <w:sz w:val="24"/>
          <w:szCs w:val="24"/>
        </w:rPr>
        <w:t>在所有省份</w:t>
      </w:r>
      <w:r>
        <w:rPr>
          <w:rFonts w:ascii="宋体" w:eastAsia="宋体" w:hAnsi="宋体" w:cs="宋体" w:hint="eastAsia"/>
          <w:color w:val="000000"/>
          <w:sz w:val="24"/>
          <w:szCs w:val="24"/>
        </w:rPr>
        <w:t>中</w:t>
      </w:r>
      <w:r w:rsidRPr="004D7446">
        <w:rPr>
          <w:rFonts w:ascii="宋体" w:eastAsia="宋体" w:hAnsi="宋体" w:cs="宋体" w:hint="eastAsia"/>
          <w:color w:val="000000"/>
          <w:sz w:val="24"/>
          <w:szCs w:val="24"/>
        </w:rPr>
        <w:t>，有15个省份的文科或理科最低录取分数线达到了高出当地重点线100分以上的水平（2014年的省份为10个，2013年的省份为7个，2012年的省份为7个，2011年的省份为6个）。</w:t>
      </w:r>
    </w:p>
    <w:p w:rsidR="00143E06" w:rsidRDefault="00143E06" w:rsidP="00143E06">
      <w:pPr>
        <w:jc w:val="center"/>
      </w:pPr>
      <w:r>
        <w:rPr>
          <w:rFonts w:hint="eastAsia"/>
          <w:noProof/>
        </w:rPr>
        <w:drawing>
          <wp:inline distT="0" distB="0" distL="0" distR="0">
            <wp:extent cx="4943475" cy="3114675"/>
            <wp:effectExtent l="19050" t="0" r="9525" b="0"/>
            <wp:docPr id="4"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7446" w:rsidRPr="00D109C8" w:rsidRDefault="00143E06" w:rsidP="00D977D5">
      <w:pPr>
        <w:jc w:val="center"/>
        <w:rPr>
          <w:rFonts w:ascii="宋体" w:eastAsia="宋体" w:hAnsi="宋体" w:cs="宋体"/>
          <w:sz w:val="21"/>
          <w:szCs w:val="21"/>
        </w:rPr>
      </w:pPr>
      <w:r w:rsidRPr="00D109C8">
        <w:rPr>
          <w:rFonts w:ascii="宋体" w:eastAsia="宋体" w:hAnsi="宋体" w:cs="宋体"/>
          <w:sz w:val="21"/>
          <w:szCs w:val="21"/>
        </w:rPr>
        <w:t>201</w:t>
      </w:r>
      <w:r w:rsidR="00D977D5" w:rsidRPr="00D109C8">
        <w:rPr>
          <w:rFonts w:ascii="宋体" w:eastAsia="宋体" w:hAnsi="宋体" w:cs="宋体" w:hint="eastAsia"/>
          <w:sz w:val="21"/>
          <w:szCs w:val="21"/>
        </w:rPr>
        <w:t>0</w:t>
      </w:r>
      <w:r w:rsidRPr="00D109C8">
        <w:rPr>
          <w:rFonts w:ascii="宋体" w:eastAsia="宋体" w:hAnsi="宋体" w:cs="宋体"/>
          <w:sz w:val="21"/>
          <w:szCs w:val="21"/>
        </w:rPr>
        <w:t>-201</w:t>
      </w:r>
      <w:r w:rsidR="007A32D7" w:rsidRPr="00D109C8">
        <w:rPr>
          <w:rFonts w:ascii="宋体" w:eastAsia="宋体" w:hAnsi="宋体" w:cs="宋体" w:hint="eastAsia"/>
          <w:sz w:val="21"/>
          <w:szCs w:val="21"/>
        </w:rPr>
        <w:t>5</w:t>
      </w:r>
      <w:r w:rsidR="00D977D5" w:rsidRPr="00D109C8">
        <w:rPr>
          <w:rFonts w:ascii="宋体" w:eastAsia="宋体" w:hAnsi="宋体" w:cs="宋体" w:hint="eastAsia"/>
          <w:sz w:val="21"/>
          <w:szCs w:val="21"/>
        </w:rPr>
        <w:t>年</w:t>
      </w:r>
      <w:r w:rsidRPr="00D109C8">
        <w:rPr>
          <w:rFonts w:ascii="宋体" w:eastAsia="宋体" w:hAnsi="宋体" w:cs="宋体" w:hint="eastAsia"/>
          <w:sz w:val="21"/>
          <w:szCs w:val="21"/>
        </w:rPr>
        <w:t>文、理科最低录取分数线高位省份数量统计</w:t>
      </w:r>
    </w:p>
    <w:p w:rsidR="00D109C8" w:rsidRDefault="00D109C8" w:rsidP="007D685E">
      <w:pPr>
        <w:spacing w:line="400" w:lineRule="exact"/>
        <w:ind w:firstLineChars="200" w:firstLine="480"/>
        <w:rPr>
          <w:rFonts w:ascii="宋体" w:eastAsia="宋体" w:hAnsi="宋体" w:cs="宋体"/>
          <w:color w:val="000000"/>
          <w:sz w:val="24"/>
          <w:szCs w:val="24"/>
        </w:rPr>
      </w:pPr>
      <w:r w:rsidRPr="00D109C8">
        <w:rPr>
          <w:rFonts w:ascii="宋体" w:eastAsia="宋体" w:hAnsi="宋体" w:cs="宋体" w:hint="eastAsia"/>
          <w:color w:val="000000"/>
          <w:sz w:val="24"/>
          <w:szCs w:val="24"/>
        </w:rPr>
        <w:t>总体来看，我校</w:t>
      </w:r>
      <w:r w:rsidRPr="00D109C8">
        <w:rPr>
          <w:rFonts w:ascii="宋体" w:eastAsia="宋体" w:hAnsi="宋体" w:cs="宋体"/>
          <w:color w:val="000000"/>
          <w:sz w:val="24"/>
          <w:szCs w:val="24"/>
        </w:rPr>
        <w:t>201</w:t>
      </w:r>
      <w:r w:rsidRPr="00D109C8">
        <w:rPr>
          <w:rFonts w:ascii="宋体" w:eastAsia="宋体" w:hAnsi="宋体" w:cs="宋体" w:hint="eastAsia"/>
          <w:color w:val="000000"/>
          <w:sz w:val="24"/>
          <w:szCs w:val="24"/>
        </w:rPr>
        <w:t>5年生源质量保持较高水平，学校在全国范围内稳居热门院校行列，录取学生绝大部分处于生源地考生排名最前端，生源质量稳中有升。</w:t>
      </w:r>
      <w:r w:rsidRPr="00D109C8">
        <w:rPr>
          <w:rFonts w:ascii="宋体" w:eastAsia="宋体" w:hAnsi="宋体" w:cs="宋体" w:hint="eastAsia"/>
          <w:color w:val="000000"/>
          <w:sz w:val="24"/>
          <w:szCs w:val="24"/>
        </w:rPr>
        <w:lastRenderedPageBreak/>
        <w:t>但</w:t>
      </w:r>
      <w:r w:rsidR="000541BB">
        <w:rPr>
          <w:rFonts w:ascii="宋体" w:eastAsia="宋体" w:hAnsi="宋体" w:cs="宋体" w:hint="eastAsia"/>
          <w:color w:val="000000"/>
          <w:sz w:val="24"/>
          <w:szCs w:val="24"/>
        </w:rPr>
        <w:t>与此同时，</w:t>
      </w:r>
      <w:r w:rsidRPr="00D109C8">
        <w:rPr>
          <w:rFonts w:ascii="宋体" w:eastAsia="宋体" w:hAnsi="宋体" w:cs="宋体" w:hint="eastAsia"/>
          <w:color w:val="000000"/>
          <w:sz w:val="24"/>
          <w:szCs w:val="24"/>
        </w:rPr>
        <w:t>也暴露出一些问题，</w:t>
      </w:r>
      <w:r w:rsidR="000541BB">
        <w:rPr>
          <w:rFonts w:ascii="宋体" w:eastAsia="宋体" w:hAnsi="宋体" w:cs="宋体" w:hint="eastAsia"/>
          <w:color w:val="000000"/>
          <w:sz w:val="24"/>
          <w:szCs w:val="24"/>
        </w:rPr>
        <w:t>比</w:t>
      </w:r>
      <w:r w:rsidRPr="00D109C8">
        <w:rPr>
          <w:rFonts w:ascii="宋体" w:eastAsia="宋体" w:hAnsi="宋体" w:cs="宋体" w:hint="eastAsia"/>
          <w:color w:val="000000"/>
          <w:sz w:val="24"/>
          <w:szCs w:val="24"/>
        </w:rPr>
        <w:t>如：个别省份第一志愿生源出现了生源不足现象、自主招生在个别专业上出现了录取超计划的现象等。</w:t>
      </w:r>
    </w:p>
    <w:p w:rsidR="00143E06" w:rsidRPr="00005C3F" w:rsidRDefault="00143E06" w:rsidP="00143E06">
      <w:pPr>
        <w:rPr>
          <w:rFonts w:ascii="黑体" w:eastAsia="黑体" w:hAnsi="宋体"/>
          <w:sz w:val="30"/>
          <w:szCs w:val="30"/>
        </w:rPr>
      </w:pPr>
      <w:r w:rsidRPr="00005C3F">
        <w:rPr>
          <w:rFonts w:ascii="黑体" w:eastAsia="黑体" w:hAnsi="宋体" w:cs="黑体" w:hint="eastAsia"/>
          <w:sz w:val="30"/>
          <w:szCs w:val="30"/>
        </w:rPr>
        <w:t>第</w:t>
      </w:r>
      <w:r>
        <w:rPr>
          <w:rFonts w:ascii="黑体" w:eastAsia="黑体" w:hAnsi="宋体" w:cs="黑体" w:hint="eastAsia"/>
          <w:sz w:val="30"/>
          <w:szCs w:val="30"/>
        </w:rPr>
        <w:t>二</w:t>
      </w:r>
      <w:r w:rsidRPr="00005C3F">
        <w:rPr>
          <w:rFonts w:ascii="黑体" w:eastAsia="黑体" w:hAnsi="宋体" w:cs="黑体" w:hint="eastAsia"/>
          <w:sz w:val="30"/>
          <w:szCs w:val="30"/>
        </w:rPr>
        <w:t>部分</w:t>
      </w:r>
      <w:r w:rsidRPr="00005C3F">
        <w:rPr>
          <w:rFonts w:ascii="黑体" w:eastAsia="黑体" w:hAnsi="宋体" w:cs="黑体"/>
          <w:sz w:val="30"/>
          <w:szCs w:val="30"/>
        </w:rPr>
        <w:t xml:space="preserve"> </w:t>
      </w:r>
      <w:r>
        <w:rPr>
          <w:rFonts w:ascii="黑体" w:eastAsia="黑体" w:hAnsi="宋体" w:cs="黑体" w:hint="eastAsia"/>
          <w:sz w:val="30"/>
          <w:szCs w:val="30"/>
        </w:rPr>
        <w:t>师资与教学条件</w:t>
      </w:r>
    </w:p>
    <w:p w:rsidR="00D109C8" w:rsidRDefault="00D109C8" w:rsidP="00D109C8">
      <w:pPr>
        <w:rPr>
          <w:rFonts w:ascii="黑体" w:eastAsia="黑体" w:hAnsi="宋体"/>
        </w:rPr>
      </w:pPr>
      <w:r w:rsidRPr="00884A5C">
        <w:rPr>
          <w:rFonts w:ascii="黑体" w:eastAsia="黑体" w:hAnsi="宋体" w:cs="黑体" w:hint="eastAsia"/>
        </w:rPr>
        <w:t>一</w:t>
      </w:r>
      <w:r>
        <w:rPr>
          <w:rFonts w:ascii="黑体" w:eastAsia="黑体" w:hAnsi="宋体" w:cs="黑体" w:hint="eastAsia"/>
        </w:rPr>
        <w:t>、师资队伍</w:t>
      </w:r>
    </w:p>
    <w:p w:rsidR="00D109C8" w:rsidRPr="00D52883" w:rsidRDefault="00D109C8" w:rsidP="00D109C8">
      <w:pPr>
        <w:rPr>
          <w:rFonts w:ascii="宋体" w:eastAsia="宋体" w:hAnsi="宋体" w:cs="宋体"/>
          <w:sz w:val="24"/>
          <w:szCs w:val="24"/>
        </w:rPr>
      </w:pPr>
      <w:r w:rsidRPr="00D52883">
        <w:rPr>
          <w:rFonts w:ascii="黑体" w:eastAsia="黑体" w:hAnsi="宋体" w:cs="宋体" w:hint="eastAsia"/>
          <w:sz w:val="24"/>
          <w:szCs w:val="24"/>
        </w:rPr>
        <w:t>（一）</w:t>
      </w:r>
      <w:r>
        <w:rPr>
          <w:rFonts w:ascii="黑体" w:eastAsia="黑体" w:hAnsi="宋体" w:cs="宋体" w:hint="eastAsia"/>
          <w:sz w:val="24"/>
          <w:szCs w:val="24"/>
        </w:rPr>
        <w:t>结构及任课</w:t>
      </w:r>
    </w:p>
    <w:p w:rsidR="0006612B" w:rsidRDefault="00D109C8" w:rsidP="00D109C8">
      <w:pPr>
        <w:spacing w:line="400" w:lineRule="exact"/>
        <w:ind w:firstLineChars="200" w:firstLine="480"/>
        <w:rPr>
          <w:rFonts w:ascii="宋体" w:eastAsia="宋体" w:hAnsi="宋体" w:cs="宋体"/>
          <w:color w:val="000000" w:themeColor="text1"/>
          <w:sz w:val="24"/>
          <w:szCs w:val="24"/>
        </w:rPr>
      </w:pPr>
      <w:r w:rsidRPr="0096429A">
        <w:rPr>
          <w:rFonts w:ascii="宋体" w:eastAsia="宋体" w:hAnsi="宋体" w:cs="宋体" w:hint="eastAsia"/>
          <w:sz w:val="24"/>
          <w:szCs w:val="24"/>
        </w:rPr>
        <w:t>学校坚持</w:t>
      </w:r>
      <w:r>
        <w:rPr>
          <w:rFonts w:ascii="宋体" w:eastAsia="宋体" w:hAnsi="宋体" w:cs="宋体" w:hint="eastAsia"/>
          <w:sz w:val="24"/>
          <w:szCs w:val="24"/>
        </w:rPr>
        <w:t>人才强校战略，通过实施引进与培养并重的人才政策，凝聚师资力量，提升队伍整体水平。</w:t>
      </w:r>
      <w:r w:rsidRPr="00DC398D">
        <w:rPr>
          <w:rFonts w:ascii="宋体" w:eastAsia="宋体" w:hAnsi="宋体" w:cs="宋体" w:hint="eastAsia"/>
          <w:color w:val="000000" w:themeColor="text1"/>
          <w:sz w:val="24"/>
          <w:szCs w:val="24"/>
        </w:rPr>
        <w:t>截至2015年8月</w:t>
      </w:r>
      <w:r w:rsidR="00221A24">
        <w:rPr>
          <w:rFonts w:ascii="宋体" w:eastAsia="宋体" w:hAnsi="宋体" w:cs="宋体" w:hint="eastAsia"/>
          <w:color w:val="000000" w:themeColor="text1"/>
          <w:sz w:val="24"/>
          <w:szCs w:val="24"/>
        </w:rPr>
        <w:t>底</w:t>
      </w:r>
      <w:r w:rsidRPr="00DC398D">
        <w:rPr>
          <w:rFonts w:ascii="宋体" w:eastAsia="宋体" w:hAnsi="宋体" w:cs="宋体" w:hint="eastAsia"/>
          <w:color w:val="000000" w:themeColor="text1"/>
          <w:sz w:val="24"/>
          <w:szCs w:val="24"/>
        </w:rPr>
        <w:t>，学校共有专任教师86</w:t>
      </w:r>
      <w:r>
        <w:rPr>
          <w:rFonts w:ascii="宋体" w:eastAsia="宋体" w:hAnsi="宋体" w:cs="宋体" w:hint="eastAsia"/>
          <w:color w:val="000000" w:themeColor="text1"/>
          <w:sz w:val="24"/>
          <w:szCs w:val="24"/>
        </w:rPr>
        <w:t>0</w:t>
      </w:r>
      <w:r w:rsidRPr="00DC398D">
        <w:rPr>
          <w:rFonts w:ascii="宋体" w:eastAsia="宋体" w:hAnsi="宋体" w:cs="宋体" w:hint="eastAsia"/>
          <w:color w:val="000000" w:themeColor="text1"/>
          <w:sz w:val="24"/>
          <w:szCs w:val="24"/>
        </w:rPr>
        <w:t>人，其中法学专业教师4</w:t>
      </w:r>
      <w:r>
        <w:rPr>
          <w:rFonts w:ascii="宋体" w:eastAsia="宋体" w:hAnsi="宋体" w:cs="宋体" w:hint="eastAsia"/>
          <w:color w:val="000000" w:themeColor="text1"/>
          <w:sz w:val="24"/>
          <w:szCs w:val="24"/>
        </w:rPr>
        <w:t>46</w:t>
      </w:r>
      <w:r w:rsidRPr="00DC398D">
        <w:rPr>
          <w:rFonts w:ascii="宋体" w:eastAsia="宋体" w:hAnsi="宋体" w:cs="宋体" w:hint="eastAsia"/>
          <w:color w:val="000000" w:themeColor="text1"/>
          <w:sz w:val="24"/>
          <w:szCs w:val="24"/>
        </w:rPr>
        <w:t>人，占专任教师总数的51.86%；法学以外专业(含公共课108人)教师414人，占专任教师总数的48.14%。专任教师中博士学位获得者582人，占专任教师总数的67.67%</w:t>
      </w:r>
      <w:r w:rsidR="000E232C">
        <w:rPr>
          <w:rFonts w:ascii="宋体" w:eastAsia="宋体" w:hAnsi="宋体" w:cs="宋体" w:hint="eastAsia"/>
          <w:color w:val="000000" w:themeColor="text1"/>
          <w:sz w:val="24"/>
          <w:szCs w:val="24"/>
        </w:rPr>
        <w:t>；</w:t>
      </w:r>
      <w:r w:rsidRPr="00DC398D">
        <w:rPr>
          <w:rFonts w:ascii="宋体" w:eastAsia="宋体" w:hAnsi="宋体" w:cs="宋体" w:hint="eastAsia"/>
          <w:color w:val="000000" w:themeColor="text1"/>
          <w:sz w:val="24"/>
          <w:szCs w:val="24"/>
        </w:rPr>
        <w:t>硕士学位获得者188人，占专任教师总数的21.86%。高级岗位教师687名，其中教授294人，占专任教师总数的34.19%；副教授393人，占专任教师总数的45.70%。年龄在35岁以下的121人，占专任教师总数14.07%；36-45岁的320人，占专任教师总数的37.21%；46岁以上419人，占专任教师总数的48.72%。</w:t>
      </w:r>
    </w:p>
    <w:p w:rsidR="00972B49" w:rsidRDefault="00972B49" w:rsidP="00972B49">
      <w:pPr>
        <w:ind w:firstLineChars="200" w:firstLine="480"/>
        <w:rPr>
          <w:rFonts w:ascii="黑体" w:eastAsia="黑体" w:hAnsi="宋体" w:cs="宋体"/>
          <w:sz w:val="24"/>
          <w:szCs w:val="24"/>
        </w:rPr>
      </w:pPr>
      <w:r>
        <w:rPr>
          <w:rFonts w:ascii="宋体" w:eastAsia="宋体" w:hAnsi="宋体" w:cs="宋体" w:hint="eastAsia"/>
          <w:sz w:val="24"/>
          <w:szCs w:val="24"/>
        </w:rPr>
        <w:t>本年度，</w:t>
      </w:r>
      <w:r w:rsidRPr="00E9485A">
        <w:rPr>
          <w:rFonts w:ascii="宋体" w:eastAsia="宋体" w:hAnsi="宋体" w:cs="宋体" w:hint="eastAsia"/>
          <w:sz w:val="24"/>
          <w:szCs w:val="24"/>
        </w:rPr>
        <w:t>学校</w:t>
      </w:r>
      <w:r>
        <w:rPr>
          <w:rFonts w:ascii="宋体" w:eastAsia="宋体" w:hAnsi="宋体" w:cs="宋体" w:hint="eastAsia"/>
          <w:sz w:val="24"/>
          <w:szCs w:val="24"/>
        </w:rPr>
        <w:t>生师比为21.23:1，较上年度21.83:1略有下降，但仍存在较大差距。</w:t>
      </w:r>
    </w:p>
    <w:p w:rsidR="00972B49" w:rsidRPr="00DC398D" w:rsidRDefault="00972B49" w:rsidP="00D109C8">
      <w:pPr>
        <w:spacing w:line="400" w:lineRule="exact"/>
        <w:ind w:firstLineChars="200" w:firstLine="480"/>
        <w:rPr>
          <w:rFonts w:ascii="宋体" w:eastAsia="宋体" w:hAnsi="宋体" w:cs="宋体"/>
          <w:color w:val="000000" w:themeColor="text1"/>
          <w:sz w:val="24"/>
          <w:szCs w:val="24"/>
        </w:rPr>
      </w:pPr>
    </w:p>
    <w:p w:rsidR="00143E06" w:rsidRDefault="00143E06" w:rsidP="00143E06">
      <w:pPr>
        <w:jc w:val="center"/>
        <w:rPr>
          <w:rFonts w:ascii="宋体" w:eastAsia="宋体" w:hAnsi="宋体" w:cs="宋体"/>
          <w:sz w:val="24"/>
          <w:szCs w:val="24"/>
        </w:rPr>
      </w:pPr>
      <w:r>
        <w:rPr>
          <w:rFonts w:ascii="宋体" w:eastAsia="宋体" w:hAnsi="宋体" w:cs="宋体" w:hint="eastAsia"/>
          <w:noProof/>
          <w:sz w:val="24"/>
          <w:szCs w:val="24"/>
        </w:rPr>
        <w:drawing>
          <wp:inline distT="0" distB="0" distL="0" distR="0">
            <wp:extent cx="4234898" cy="2782957"/>
            <wp:effectExtent l="19050" t="0" r="13252" b="0"/>
            <wp:docPr id="6" name="对象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3E06" w:rsidRDefault="00143E06" w:rsidP="00143E06">
      <w:pPr>
        <w:spacing w:line="400" w:lineRule="exact"/>
        <w:jc w:val="center"/>
        <w:rPr>
          <w:rFonts w:ascii="宋体" w:eastAsia="宋体" w:hAnsi="宋体" w:cs="宋体"/>
          <w:sz w:val="21"/>
          <w:szCs w:val="21"/>
        </w:rPr>
      </w:pPr>
      <w:r w:rsidRPr="00D109C8">
        <w:rPr>
          <w:rFonts w:ascii="宋体" w:eastAsia="宋体" w:hAnsi="宋体" w:cs="宋体"/>
          <w:sz w:val="21"/>
          <w:szCs w:val="21"/>
        </w:rPr>
        <w:t>201</w:t>
      </w:r>
      <w:r w:rsidR="002523E7" w:rsidRPr="00D109C8">
        <w:rPr>
          <w:rFonts w:ascii="宋体" w:eastAsia="宋体" w:hAnsi="宋体" w:cs="宋体" w:hint="eastAsia"/>
          <w:sz w:val="21"/>
          <w:szCs w:val="21"/>
        </w:rPr>
        <w:t>5</w:t>
      </w:r>
      <w:r w:rsidRPr="00D109C8">
        <w:rPr>
          <w:rFonts w:ascii="宋体" w:eastAsia="宋体" w:hAnsi="宋体" w:cs="宋体" w:hint="eastAsia"/>
          <w:sz w:val="21"/>
          <w:szCs w:val="21"/>
        </w:rPr>
        <w:t>年专任教师学历学位分布</w:t>
      </w:r>
    </w:p>
    <w:p w:rsidR="0073028D" w:rsidRDefault="0073028D" w:rsidP="0073028D">
      <w:pPr>
        <w:jc w:val="center"/>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0" distR="0">
            <wp:extent cx="4286250" cy="2705100"/>
            <wp:effectExtent l="19050" t="0" r="19050" b="0"/>
            <wp:docPr id="27" name="对象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028D" w:rsidRDefault="0073028D" w:rsidP="0073028D">
      <w:pPr>
        <w:spacing w:line="400" w:lineRule="exact"/>
        <w:jc w:val="center"/>
        <w:rPr>
          <w:rFonts w:ascii="宋体" w:eastAsia="宋体" w:hAnsi="宋体" w:cs="宋体"/>
          <w:sz w:val="21"/>
          <w:szCs w:val="21"/>
        </w:rPr>
      </w:pPr>
      <w:r w:rsidRPr="00D109C8">
        <w:rPr>
          <w:rFonts w:ascii="宋体" w:eastAsia="宋体" w:hAnsi="宋体" w:cs="宋体"/>
          <w:sz w:val="21"/>
          <w:szCs w:val="21"/>
        </w:rPr>
        <w:t>201</w:t>
      </w:r>
      <w:r w:rsidRPr="00D109C8">
        <w:rPr>
          <w:rFonts w:ascii="宋体" w:eastAsia="宋体" w:hAnsi="宋体" w:cs="宋体" w:hint="eastAsia"/>
          <w:sz w:val="21"/>
          <w:szCs w:val="21"/>
        </w:rPr>
        <w:t>5年专任教师</w:t>
      </w:r>
      <w:r>
        <w:rPr>
          <w:rFonts w:ascii="宋体" w:eastAsia="宋体" w:hAnsi="宋体" w:cs="宋体" w:hint="eastAsia"/>
          <w:sz w:val="21"/>
          <w:szCs w:val="21"/>
        </w:rPr>
        <w:t>职称</w:t>
      </w:r>
      <w:r w:rsidRPr="00D109C8">
        <w:rPr>
          <w:rFonts w:ascii="宋体" w:eastAsia="宋体" w:hAnsi="宋体" w:cs="宋体" w:hint="eastAsia"/>
          <w:sz w:val="21"/>
          <w:szCs w:val="21"/>
        </w:rPr>
        <w:t>分布</w:t>
      </w:r>
    </w:p>
    <w:p w:rsidR="000E232C" w:rsidRDefault="000E232C" w:rsidP="000E232C">
      <w:pPr>
        <w:jc w:val="center"/>
        <w:rPr>
          <w:rFonts w:ascii="宋体" w:eastAsia="宋体" w:hAnsi="宋体" w:cs="宋体"/>
          <w:sz w:val="24"/>
          <w:szCs w:val="24"/>
        </w:rPr>
      </w:pPr>
      <w:r>
        <w:rPr>
          <w:rFonts w:ascii="宋体" w:eastAsia="宋体" w:hAnsi="宋体" w:cs="宋体" w:hint="eastAsia"/>
          <w:noProof/>
          <w:sz w:val="24"/>
          <w:szCs w:val="24"/>
        </w:rPr>
        <w:drawing>
          <wp:inline distT="0" distB="0" distL="0" distR="0">
            <wp:extent cx="4286250" cy="2705100"/>
            <wp:effectExtent l="19050" t="0" r="19050" b="0"/>
            <wp:docPr id="8" name="对象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09C8" w:rsidRDefault="00143E06" w:rsidP="00143E06">
      <w:pPr>
        <w:spacing w:line="400" w:lineRule="exact"/>
        <w:jc w:val="center"/>
        <w:rPr>
          <w:rFonts w:ascii="宋体" w:eastAsia="宋体" w:hAnsi="宋体" w:cs="宋体"/>
          <w:sz w:val="21"/>
          <w:szCs w:val="21"/>
        </w:rPr>
      </w:pPr>
      <w:r w:rsidRPr="00D109C8">
        <w:rPr>
          <w:rFonts w:ascii="宋体" w:eastAsia="宋体" w:hAnsi="宋体" w:cs="宋体"/>
          <w:sz w:val="21"/>
          <w:szCs w:val="21"/>
        </w:rPr>
        <w:t>201</w:t>
      </w:r>
      <w:r w:rsidR="002523E7" w:rsidRPr="00D109C8">
        <w:rPr>
          <w:rFonts w:ascii="宋体" w:eastAsia="宋体" w:hAnsi="宋体" w:cs="宋体" w:hint="eastAsia"/>
          <w:sz w:val="21"/>
          <w:szCs w:val="21"/>
        </w:rPr>
        <w:t>5</w:t>
      </w:r>
      <w:r w:rsidRPr="00D109C8">
        <w:rPr>
          <w:rFonts w:ascii="宋体" w:eastAsia="宋体" w:hAnsi="宋体" w:cs="宋体" w:hint="eastAsia"/>
          <w:sz w:val="21"/>
          <w:szCs w:val="21"/>
        </w:rPr>
        <w:t>年专任教师年龄分布</w:t>
      </w:r>
    </w:p>
    <w:p w:rsidR="00D109C8" w:rsidRDefault="00D109C8"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2015年</w:t>
      </w:r>
      <w:r w:rsidR="00AA6506">
        <w:rPr>
          <w:rFonts w:ascii="宋体" w:eastAsia="宋体" w:hAnsi="宋体" w:cs="宋体" w:hint="eastAsia"/>
          <w:sz w:val="24"/>
          <w:szCs w:val="24"/>
        </w:rPr>
        <w:t>秋季学期，</w:t>
      </w:r>
      <w:r w:rsidR="00C1134A">
        <w:rPr>
          <w:rFonts w:ascii="宋体" w:eastAsia="宋体" w:hAnsi="宋体" w:cs="宋体" w:hint="eastAsia"/>
          <w:sz w:val="24"/>
          <w:szCs w:val="24"/>
        </w:rPr>
        <w:t>学校在职</w:t>
      </w:r>
      <w:r w:rsidR="00AA6506">
        <w:rPr>
          <w:rFonts w:ascii="宋体" w:eastAsia="宋体" w:hAnsi="宋体" w:cs="宋体" w:hint="eastAsia"/>
          <w:sz w:val="24"/>
          <w:szCs w:val="24"/>
        </w:rPr>
        <w:t>教授、副教授共计569人，</w:t>
      </w:r>
      <w:r w:rsidR="00AA6506" w:rsidRPr="00F544C6">
        <w:rPr>
          <w:rFonts w:ascii="宋体" w:eastAsia="宋体" w:hAnsi="宋体" w:cs="宋体" w:hint="eastAsia"/>
          <w:sz w:val="24"/>
          <w:szCs w:val="24"/>
        </w:rPr>
        <w:t>其中</w:t>
      </w:r>
      <w:r w:rsidR="00AA6506">
        <w:rPr>
          <w:rFonts w:ascii="宋体" w:eastAsia="宋体" w:hAnsi="宋体" w:cs="宋体" w:hint="eastAsia"/>
          <w:sz w:val="24"/>
          <w:szCs w:val="24"/>
        </w:rPr>
        <w:t>414人</w:t>
      </w:r>
      <w:r w:rsidR="00AA6506" w:rsidRPr="00F544C6">
        <w:rPr>
          <w:rFonts w:ascii="宋体" w:eastAsia="宋体" w:hAnsi="宋体" w:cs="宋体" w:hint="eastAsia"/>
          <w:sz w:val="24"/>
          <w:szCs w:val="24"/>
        </w:rPr>
        <w:t>主讲本科课程</w:t>
      </w:r>
      <w:r w:rsidR="00AA6506">
        <w:rPr>
          <w:rFonts w:ascii="宋体" w:eastAsia="宋体" w:hAnsi="宋体" w:cs="宋体" w:hint="eastAsia"/>
          <w:sz w:val="24"/>
          <w:szCs w:val="24"/>
        </w:rPr>
        <w:t>，</w:t>
      </w:r>
      <w:r w:rsidR="00AA6506" w:rsidRPr="00F544C6">
        <w:rPr>
          <w:rFonts w:ascii="宋体" w:eastAsia="宋体" w:hAnsi="宋体" w:cs="宋体" w:hint="eastAsia"/>
          <w:sz w:val="24"/>
          <w:szCs w:val="24"/>
        </w:rPr>
        <w:t>占</w:t>
      </w:r>
      <w:r w:rsidR="00AA6506">
        <w:rPr>
          <w:rFonts w:ascii="宋体" w:eastAsia="宋体" w:hAnsi="宋体" w:cs="宋体" w:hint="eastAsia"/>
          <w:sz w:val="24"/>
          <w:szCs w:val="24"/>
        </w:rPr>
        <w:t>总数的7</w:t>
      </w:r>
      <w:r w:rsidR="00E9485A">
        <w:rPr>
          <w:rFonts w:ascii="宋体" w:eastAsia="宋体" w:hAnsi="宋体" w:cs="宋体" w:hint="eastAsia"/>
          <w:sz w:val="24"/>
          <w:szCs w:val="24"/>
        </w:rPr>
        <w:t>2.76</w:t>
      </w:r>
      <w:r w:rsidR="00AA6506" w:rsidRPr="00F544C6">
        <w:rPr>
          <w:rFonts w:ascii="宋体" w:eastAsia="宋体" w:hAnsi="宋体" w:cs="宋体" w:hint="eastAsia"/>
          <w:sz w:val="24"/>
          <w:szCs w:val="24"/>
        </w:rPr>
        <w:t>%</w:t>
      </w:r>
      <w:r w:rsidR="00AA6506">
        <w:rPr>
          <w:rFonts w:ascii="宋体" w:eastAsia="宋体" w:hAnsi="宋体" w:cs="宋体" w:hint="eastAsia"/>
          <w:sz w:val="24"/>
          <w:szCs w:val="24"/>
        </w:rPr>
        <w:t>，教授、副教授主讲本科生课程占全校开设课程总门次的71.17%</w:t>
      </w:r>
      <w:r w:rsidR="00E9485A">
        <w:rPr>
          <w:rFonts w:ascii="宋体" w:eastAsia="宋体" w:hAnsi="宋体" w:cs="宋体" w:hint="eastAsia"/>
          <w:sz w:val="24"/>
          <w:szCs w:val="24"/>
        </w:rPr>
        <w:t>。</w:t>
      </w:r>
      <w:r>
        <w:rPr>
          <w:rFonts w:ascii="宋体" w:eastAsia="宋体" w:hAnsi="宋体" w:cs="宋体" w:hint="eastAsia"/>
          <w:sz w:val="24"/>
          <w:szCs w:val="24"/>
        </w:rPr>
        <w:t>春季学期</w:t>
      </w:r>
      <w:r w:rsidR="009F5196">
        <w:rPr>
          <w:rFonts w:ascii="宋体" w:eastAsia="宋体" w:hAnsi="宋体" w:cs="宋体" w:hint="eastAsia"/>
          <w:sz w:val="24"/>
          <w:szCs w:val="24"/>
        </w:rPr>
        <w:t>，</w:t>
      </w:r>
      <w:r>
        <w:rPr>
          <w:rFonts w:ascii="宋体" w:eastAsia="宋体" w:hAnsi="宋体" w:cs="宋体" w:hint="eastAsia"/>
          <w:sz w:val="24"/>
          <w:szCs w:val="24"/>
        </w:rPr>
        <w:t>在职教授、副教授共计568人，其中422人</w:t>
      </w:r>
      <w:r w:rsidRPr="00574726">
        <w:rPr>
          <w:rFonts w:ascii="宋体" w:eastAsia="宋体" w:hAnsi="宋体" w:cs="宋体" w:hint="eastAsia"/>
          <w:sz w:val="24"/>
          <w:szCs w:val="24"/>
        </w:rPr>
        <w:t>主讲本科课程</w:t>
      </w:r>
      <w:r>
        <w:rPr>
          <w:rFonts w:ascii="宋体" w:eastAsia="宋体" w:hAnsi="宋体" w:cs="宋体" w:hint="eastAsia"/>
          <w:sz w:val="24"/>
          <w:szCs w:val="24"/>
        </w:rPr>
        <w:t>，</w:t>
      </w:r>
      <w:r w:rsidRPr="00574726">
        <w:rPr>
          <w:rFonts w:ascii="宋体" w:eastAsia="宋体" w:hAnsi="宋体" w:cs="宋体" w:hint="eastAsia"/>
          <w:sz w:val="24"/>
          <w:szCs w:val="24"/>
        </w:rPr>
        <w:t>占</w:t>
      </w:r>
      <w:r>
        <w:rPr>
          <w:rFonts w:ascii="宋体" w:eastAsia="宋体" w:hAnsi="宋体" w:cs="宋体" w:hint="eastAsia"/>
          <w:sz w:val="24"/>
          <w:szCs w:val="24"/>
        </w:rPr>
        <w:t>教授、副教授</w:t>
      </w:r>
      <w:r w:rsidRPr="00574726">
        <w:rPr>
          <w:rFonts w:ascii="宋体" w:eastAsia="宋体" w:hAnsi="宋体" w:cs="宋体" w:hint="eastAsia"/>
          <w:sz w:val="24"/>
          <w:szCs w:val="24"/>
        </w:rPr>
        <w:t>总</w:t>
      </w:r>
      <w:r w:rsidR="001C799D">
        <w:rPr>
          <w:rFonts w:ascii="宋体" w:eastAsia="宋体" w:hAnsi="宋体" w:cs="宋体" w:hint="eastAsia"/>
          <w:sz w:val="24"/>
          <w:szCs w:val="24"/>
        </w:rPr>
        <w:t>人</w:t>
      </w:r>
      <w:r w:rsidRPr="00574726">
        <w:rPr>
          <w:rFonts w:ascii="宋体" w:eastAsia="宋体" w:hAnsi="宋体" w:cs="宋体" w:hint="eastAsia"/>
          <w:sz w:val="24"/>
          <w:szCs w:val="24"/>
        </w:rPr>
        <w:t>数</w:t>
      </w:r>
      <w:r>
        <w:rPr>
          <w:rFonts w:ascii="宋体" w:eastAsia="宋体" w:hAnsi="宋体" w:cs="宋体" w:hint="eastAsia"/>
          <w:sz w:val="24"/>
          <w:szCs w:val="24"/>
        </w:rPr>
        <w:t>的</w:t>
      </w:r>
      <w:r w:rsidRPr="00574726">
        <w:rPr>
          <w:rFonts w:ascii="宋体" w:eastAsia="宋体" w:hAnsi="宋体" w:cs="宋体" w:hint="eastAsia"/>
          <w:sz w:val="24"/>
          <w:szCs w:val="24"/>
        </w:rPr>
        <w:t>7</w:t>
      </w:r>
      <w:r>
        <w:rPr>
          <w:rFonts w:ascii="宋体" w:eastAsia="宋体" w:hAnsi="宋体" w:cs="宋体" w:hint="eastAsia"/>
          <w:sz w:val="24"/>
          <w:szCs w:val="24"/>
        </w:rPr>
        <w:t>4.30</w:t>
      </w:r>
      <w:r w:rsidRPr="00574726">
        <w:rPr>
          <w:rFonts w:ascii="宋体" w:eastAsia="宋体" w:hAnsi="宋体" w:cs="宋体" w:hint="eastAsia"/>
          <w:sz w:val="24"/>
          <w:szCs w:val="24"/>
        </w:rPr>
        <w:t>%</w:t>
      </w:r>
      <w:r>
        <w:rPr>
          <w:rFonts w:ascii="宋体" w:eastAsia="宋体" w:hAnsi="宋体" w:cs="宋体" w:hint="eastAsia"/>
          <w:sz w:val="24"/>
          <w:szCs w:val="24"/>
        </w:rPr>
        <w:t>；教授、副教授主讲本科生课程占全校开设课程总门次的70.61%。</w:t>
      </w:r>
    </w:p>
    <w:p w:rsidR="00D109C8" w:rsidRDefault="00D109C8" w:rsidP="00D109C8">
      <w:pPr>
        <w:spacing w:line="400" w:lineRule="exact"/>
        <w:jc w:val="center"/>
        <w:rPr>
          <w:rFonts w:ascii="宋体" w:eastAsia="宋体" w:hAnsi="宋体" w:cs="宋体"/>
          <w:sz w:val="21"/>
          <w:szCs w:val="21"/>
        </w:rPr>
      </w:pPr>
      <w:r>
        <w:rPr>
          <w:rFonts w:ascii="宋体" w:eastAsia="宋体" w:hAnsi="宋体" w:cs="宋体"/>
          <w:sz w:val="21"/>
          <w:szCs w:val="21"/>
        </w:rPr>
        <w:t>201</w:t>
      </w:r>
      <w:r>
        <w:rPr>
          <w:rFonts w:ascii="宋体" w:eastAsia="宋体" w:hAnsi="宋体" w:cs="宋体" w:hint="eastAsia"/>
          <w:sz w:val="21"/>
          <w:szCs w:val="21"/>
        </w:rPr>
        <w:t>5年各专业主讲教师人数及职称分布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2097"/>
        <w:gridCol w:w="1417"/>
        <w:gridCol w:w="993"/>
        <w:gridCol w:w="992"/>
        <w:gridCol w:w="992"/>
        <w:gridCol w:w="1000"/>
      </w:tblGrid>
      <w:tr w:rsidR="00D109C8" w:rsidTr="00795057">
        <w:trPr>
          <w:cantSplit/>
          <w:trHeight w:val="360"/>
          <w:jc w:val="center"/>
        </w:trPr>
        <w:tc>
          <w:tcPr>
            <w:tcW w:w="1077" w:type="dxa"/>
            <w:vMerge w:val="restart"/>
            <w:tcBorders>
              <w:top w:val="single" w:sz="4" w:space="0" w:color="auto"/>
              <w:left w:val="single" w:sz="4" w:space="0" w:color="auto"/>
              <w:right w:val="single" w:sz="4" w:space="0" w:color="auto"/>
            </w:tcBorders>
            <w:vAlign w:val="center"/>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学科门类</w:t>
            </w:r>
          </w:p>
        </w:tc>
        <w:tc>
          <w:tcPr>
            <w:tcW w:w="2097" w:type="dxa"/>
            <w:vMerge w:val="restart"/>
            <w:tcBorders>
              <w:top w:val="single" w:sz="4" w:space="0" w:color="auto"/>
              <w:left w:val="single" w:sz="4" w:space="0" w:color="auto"/>
              <w:right w:val="single" w:sz="4" w:space="0" w:color="auto"/>
            </w:tcBorders>
            <w:vAlign w:val="center"/>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专业名称</w:t>
            </w:r>
          </w:p>
        </w:tc>
        <w:tc>
          <w:tcPr>
            <w:tcW w:w="5394" w:type="dxa"/>
            <w:gridSpan w:val="5"/>
            <w:tcBorders>
              <w:top w:val="single" w:sz="4" w:space="0" w:color="auto"/>
              <w:left w:val="single" w:sz="4" w:space="0" w:color="auto"/>
              <w:right w:val="single" w:sz="4" w:space="0" w:color="auto"/>
            </w:tcBorders>
            <w:vAlign w:val="center"/>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教师人数</w:t>
            </w:r>
          </w:p>
        </w:tc>
      </w:tr>
      <w:tr w:rsidR="00D109C8" w:rsidTr="00795057">
        <w:trPr>
          <w:cantSplit/>
          <w:trHeight w:val="325"/>
          <w:jc w:val="center"/>
        </w:trPr>
        <w:tc>
          <w:tcPr>
            <w:tcW w:w="1077" w:type="dxa"/>
            <w:vMerge/>
            <w:tcBorders>
              <w:left w:val="single" w:sz="4" w:space="0" w:color="auto"/>
              <w:bottom w:val="single" w:sz="4" w:space="0" w:color="auto"/>
              <w:right w:val="single" w:sz="4" w:space="0" w:color="auto"/>
            </w:tcBorders>
            <w:vAlign w:val="center"/>
          </w:tcPr>
          <w:p w:rsidR="00D109C8" w:rsidRPr="00086A70" w:rsidRDefault="00D109C8" w:rsidP="00795057">
            <w:pPr>
              <w:spacing w:line="400" w:lineRule="exact"/>
              <w:jc w:val="center"/>
              <w:rPr>
                <w:rFonts w:asciiTheme="minorEastAsia" w:eastAsiaTheme="minorEastAsia" w:hAnsiTheme="minorEastAsia" w:cs="宋体"/>
                <w:b/>
                <w:sz w:val="21"/>
                <w:szCs w:val="21"/>
              </w:rPr>
            </w:pPr>
          </w:p>
        </w:tc>
        <w:tc>
          <w:tcPr>
            <w:tcW w:w="2097" w:type="dxa"/>
            <w:vMerge/>
            <w:tcBorders>
              <w:left w:val="single" w:sz="4" w:space="0" w:color="auto"/>
              <w:bottom w:val="single" w:sz="4" w:space="0" w:color="auto"/>
              <w:right w:val="single" w:sz="4" w:space="0" w:color="auto"/>
            </w:tcBorders>
          </w:tcPr>
          <w:p w:rsidR="00D109C8" w:rsidRPr="00086A70" w:rsidRDefault="00D109C8" w:rsidP="00795057">
            <w:pPr>
              <w:spacing w:line="400" w:lineRule="exact"/>
              <w:jc w:val="center"/>
              <w:rPr>
                <w:rFonts w:asciiTheme="minorEastAsia" w:eastAsiaTheme="minorEastAsia" w:hAnsiTheme="minorEastAsia" w:cs="宋体"/>
                <w:b/>
                <w:sz w:val="21"/>
                <w:szCs w:val="21"/>
              </w:rPr>
            </w:pPr>
          </w:p>
        </w:tc>
        <w:tc>
          <w:tcPr>
            <w:tcW w:w="1417" w:type="dxa"/>
            <w:tcBorders>
              <w:left w:val="single" w:sz="4" w:space="0" w:color="auto"/>
              <w:bottom w:val="single" w:sz="4" w:space="0" w:color="auto"/>
              <w:right w:val="single" w:sz="4" w:space="0" w:color="auto"/>
            </w:tcBorders>
            <w:vAlign w:val="center"/>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教师总数</w:t>
            </w:r>
          </w:p>
        </w:tc>
        <w:tc>
          <w:tcPr>
            <w:tcW w:w="993"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教授</w:t>
            </w:r>
          </w:p>
        </w:tc>
        <w:tc>
          <w:tcPr>
            <w:tcW w:w="992"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副教授</w:t>
            </w:r>
          </w:p>
        </w:tc>
        <w:tc>
          <w:tcPr>
            <w:tcW w:w="992"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讲师</w:t>
            </w:r>
          </w:p>
        </w:tc>
        <w:tc>
          <w:tcPr>
            <w:tcW w:w="1000"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spacing w:line="400" w:lineRule="exact"/>
              <w:jc w:val="center"/>
              <w:rPr>
                <w:rFonts w:asciiTheme="minorEastAsia" w:eastAsiaTheme="minorEastAsia" w:hAnsiTheme="minorEastAsia" w:cs="宋体"/>
                <w:b/>
                <w:sz w:val="21"/>
                <w:szCs w:val="21"/>
              </w:rPr>
            </w:pPr>
            <w:r w:rsidRPr="00086A70">
              <w:rPr>
                <w:rFonts w:asciiTheme="minorEastAsia" w:eastAsiaTheme="minorEastAsia" w:hAnsiTheme="minorEastAsia" w:cs="宋体" w:hint="eastAsia"/>
                <w:b/>
                <w:sz w:val="21"/>
                <w:szCs w:val="21"/>
              </w:rPr>
              <w:t>其他</w:t>
            </w:r>
          </w:p>
        </w:tc>
      </w:tr>
      <w:tr w:rsidR="00D109C8" w:rsidTr="00795057">
        <w:trPr>
          <w:cantSplit/>
          <w:trHeight w:val="454"/>
          <w:jc w:val="center"/>
        </w:trPr>
        <w:tc>
          <w:tcPr>
            <w:tcW w:w="1077" w:type="dxa"/>
            <w:vMerge w:val="restart"/>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法学</w:t>
            </w: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法学、侦查学</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50</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195</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200</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45</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D109C8" w:rsidTr="00795057">
        <w:trPr>
          <w:cantSplit/>
          <w:trHeight w:val="888"/>
          <w:jc w:val="center"/>
        </w:trPr>
        <w:tc>
          <w:tcPr>
            <w:tcW w:w="1077" w:type="dxa"/>
            <w:vMerge/>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p>
        </w:tc>
        <w:tc>
          <w:tcPr>
            <w:tcW w:w="2097"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政治学与行政学、</w:t>
            </w:r>
          </w:p>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国际政治</w:t>
            </w:r>
          </w:p>
        </w:tc>
        <w:tc>
          <w:tcPr>
            <w:tcW w:w="1417"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38</w:t>
            </w:r>
          </w:p>
        </w:tc>
        <w:tc>
          <w:tcPr>
            <w:tcW w:w="993"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16</w:t>
            </w:r>
          </w:p>
        </w:tc>
        <w:tc>
          <w:tcPr>
            <w:tcW w:w="992"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15</w:t>
            </w:r>
          </w:p>
        </w:tc>
        <w:tc>
          <w:tcPr>
            <w:tcW w:w="992"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3</w:t>
            </w:r>
          </w:p>
        </w:tc>
      </w:tr>
      <w:tr w:rsidR="00D109C8" w:rsidTr="00795057">
        <w:trPr>
          <w:cantSplit/>
          <w:trHeight w:val="454"/>
          <w:jc w:val="center"/>
        </w:trPr>
        <w:tc>
          <w:tcPr>
            <w:tcW w:w="1077" w:type="dxa"/>
            <w:vMerge/>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思想政治教育</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35</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8</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21</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5</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w:t>
            </w:r>
          </w:p>
        </w:tc>
      </w:tr>
      <w:tr w:rsidR="00D109C8" w:rsidTr="00795057">
        <w:trPr>
          <w:cantSplit/>
          <w:trHeight w:val="561"/>
          <w:jc w:val="center"/>
        </w:trPr>
        <w:tc>
          <w:tcPr>
            <w:tcW w:w="1077" w:type="dxa"/>
            <w:vMerge/>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p>
        </w:tc>
        <w:tc>
          <w:tcPr>
            <w:tcW w:w="2097"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社会学、社会工作</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15</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c>
          <w:tcPr>
            <w:tcW w:w="1000"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w:t>
            </w:r>
          </w:p>
        </w:tc>
      </w:tr>
      <w:tr w:rsidR="00D109C8" w:rsidTr="00795057">
        <w:trPr>
          <w:cantSplit/>
          <w:trHeight w:val="631"/>
          <w:jc w:val="center"/>
        </w:trPr>
        <w:tc>
          <w:tcPr>
            <w:tcW w:w="1077" w:type="dxa"/>
            <w:vMerge w:val="restart"/>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管理学</w:t>
            </w:r>
          </w:p>
        </w:tc>
        <w:tc>
          <w:tcPr>
            <w:tcW w:w="2097"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工商管理、国际商务</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23</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8</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11</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c>
          <w:tcPr>
            <w:tcW w:w="1000" w:type="dxa"/>
            <w:tcBorders>
              <w:top w:val="single" w:sz="4" w:space="0" w:color="auto"/>
              <w:left w:val="single" w:sz="4" w:space="0" w:color="auto"/>
              <w:right w:val="single" w:sz="4" w:space="0" w:color="auto"/>
            </w:tcBorders>
            <w:vAlign w:val="center"/>
          </w:tcPr>
          <w:p w:rsidR="00D109C8" w:rsidRPr="00086A70" w:rsidRDefault="00083487" w:rsidP="00795057">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D109C8" w:rsidTr="00795057">
        <w:trPr>
          <w:cantSplit/>
          <w:trHeight w:val="918"/>
          <w:jc w:val="center"/>
        </w:trPr>
        <w:tc>
          <w:tcPr>
            <w:tcW w:w="1077" w:type="dxa"/>
            <w:vMerge/>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p>
        </w:tc>
        <w:tc>
          <w:tcPr>
            <w:tcW w:w="2097" w:type="dxa"/>
            <w:tcBorders>
              <w:top w:val="single" w:sz="4" w:space="0" w:color="auto"/>
              <w:left w:val="single" w:sz="4" w:space="0" w:color="auto"/>
              <w:right w:val="single" w:sz="4" w:space="0" w:color="auto"/>
            </w:tcBorders>
            <w:vAlign w:val="center"/>
          </w:tcPr>
          <w:p w:rsidR="00083487"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行政管理、</w:t>
            </w:r>
          </w:p>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公共事业管理</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24</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11</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11</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w:t>
            </w:r>
          </w:p>
        </w:tc>
        <w:tc>
          <w:tcPr>
            <w:tcW w:w="1000" w:type="dxa"/>
            <w:tcBorders>
              <w:top w:val="single" w:sz="4" w:space="0" w:color="auto"/>
              <w:left w:val="single" w:sz="4" w:space="0" w:color="auto"/>
              <w:right w:val="single" w:sz="4" w:space="0" w:color="auto"/>
            </w:tcBorders>
            <w:vAlign w:val="center"/>
          </w:tcPr>
          <w:p w:rsidR="00D109C8" w:rsidRPr="00086A70" w:rsidRDefault="00083487" w:rsidP="00795057">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D109C8" w:rsidTr="00795057">
        <w:trPr>
          <w:cantSplit/>
          <w:trHeight w:val="454"/>
          <w:jc w:val="center"/>
        </w:trPr>
        <w:tc>
          <w:tcPr>
            <w:tcW w:w="1077"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经济学</w:t>
            </w: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经济学</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30</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14</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6</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083487" w:rsidP="00795057">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D109C8" w:rsidTr="00795057">
        <w:trPr>
          <w:cantSplit/>
          <w:trHeight w:val="454"/>
          <w:jc w:val="center"/>
        </w:trPr>
        <w:tc>
          <w:tcPr>
            <w:tcW w:w="1077"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理学</w:t>
            </w: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应用心理学</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15</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w:t>
            </w:r>
          </w:p>
        </w:tc>
      </w:tr>
      <w:tr w:rsidR="00D109C8" w:rsidTr="00795057">
        <w:trPr>
          <w:cantSplit/>
          <w:trHeight w:val="454"/>
          <w:jc w:val="center"/>
        </w:trPr>
        <w:tc>
          <w:tcPr>
            <w:tcW w:w="1077" w:type="dxa"/>
            <w:vMerge w:val="restart"/>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文学</w:t>
            </w: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汉语言文学</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8</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083487" w:rsidP="00795057">
            <w:pPr>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D109C8" w:rsidTr="00795057">
        <w:trPr>
          <w:cantSplit/>
          <w:trHeight w:val="513"/>
          <w:jc w:val="center"/>
        </w:trPr>
        <w:tc>
          <w:tcPr>
            <w:tcW w:w="1077" w:type="dxa"/>
            <w:vMerge/>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p>
        </w:tc>
        <w:tc>
          <w:tcPr>
            <w:tcW w:w="2097"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英语、德语</w:t>
            </w:r>
          </w:p>
        </w:tc>
        <w:tc>
          <w:tcPr>
            <w:tcW w:w="1417"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87</w:t>
            </w:r>
          </w:p>
        </w:tc>
        <w:tc>
          <w:tcPr>
            <w:tcW w:w="993"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13</w:t>
            </w:r>
          </w:p>
        </w:tc>
        <w:tc>
          <w:tcPr>
            <w:tcW w:w="992"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41</w:t>
            </w:r>
          </w:p>
        </w:tc>
        <w:tc>
          <w:tcPr>
            <w:tcW w:w="992" w:type="dxa"/>
            <w:tcBorders>
              <w:top w:val="single" w:sz="4" w:space="0" w:color="auto"/>
              <w:left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29</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r>
      <w:tr w:rsidR="00D109C8" w:rsidTr="00795057">
        <w:trPr>
          <w:cantSplit/>
          <w:trHeight w:val="454"/>
          <w:jc w:val="center"/>
        </w:trPr>
        <w:tc>
          <w:tcPr>
            <w:tcW w:w="1077" w:type="dxa"/>
            <w:vMerge/>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新闻学</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27</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7</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4</w:t>
            </w:r>
          </w:p>
        </w:tc>
      </w:tr>
      <w:tr w:rsidR="00D109C8" w:rsidTr="00795057">
        <w:trPr>
          <w:cantSplit/>
          <w:trHeight w:val="454"/>
          <w:jc w:val="center"/>
        </w:trPr>
        <w:tc>
          <w:tcPr>
            <w:tcW w:w="1077" w:type="dxa"/>
            <w:tcBorders>
              <w:top w:val="single" w:sz="4" w:space="0" w:color="auto"/>
              <w:left w:val="single" w:sz="4" w:space="0" w:color="auto"/>
              <w:bottom w:val="single" w:sz="4" w:space="0" w:color="auto"/>
              <w:right w:val="single" w:sz="4" w:space="0" w:color="auto"/>
            </w:tcBorders>
          </w:tcPr>
          <w:p w:rsidR="00D109C8" w:rsidRPr="00086A70" w:rsidRDefault="00D109C8" w:rsidP="00795057">
            <w:pP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哲学</w:t>
            </w:r>
          </w:p>
        </w:tc>
        <w:tc>
          <w:tcPr>
            <w:tcW w:w="209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哲学</w:t>
            </w:r>
          </w:p>
        </w:tc>
        <w:tc>
          <w:tcPr>
            <w:tcW w:w="1417"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30</w:t>
            </w:r>
          </w:p>
        </w:tc>
        <w:tc>
          <w:tcPr>
            <w:tcW w:w="993"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6</w:t>
            </w:r>
          </w:p>
        </w:tc>
        <w:tc>
          <w:tcPr>
            <w:tcW w:w="1000" w:type="dxa"/>
            <w:tcBorders>
              <w:top w:val="single" w:sz="4" w:space="0" w:color="auto"/>
              <w:left w:val="single" w:sz="4" w:space="0" w:color="auto"/>
              <w:bottom w:val="single" w:sz="4" w:space="0" w:color="auto"/>
              <w:right w:val="single" w:sz="4" w:space="0" w:color="auto"/>
            </w:tcBorders>
            <w:vAlign w:val="center"/>
          </w:tcPr>
          <w:p w:rsidR="00D109C8" w:rsidRPr="00086A70" w:rsidRDefault="00D109C8" w:rsidP="00795057">
            <w:pPr>
              <w:jc w:val="center"/>
              <w:rPr>
                <w:rFonts w:asciiTheme="minorEastAsia" w:eastAsiaTheme="minorEastAsia" w:hAnsiTheme="minorEastAsia" w:cs="宋体"/>
                <w:sz w:val="21"/>
                <w:szCs w:val="21"/>
              </w:rPr>
            </w:pPr>
            <w:r w:rsidRPr="00086A70">
              <w:rPr>
                <w:rFonts w:asciiTheme="minorEastAsia" w:eastAsiaTheme="minorEastAsia" w:hAnsiTheme="minorEastAsia" w:cs="宋体" w:hint="eastAsia"/>
                <w:sz w:val="21"/>
                <w:szCs w:val="21"/>
              </w:rPr>
              <w:t>2</w:t>
            </w:r>
          </w:p>
        </w:tc>
      </w:tr>
    </w:tbl>
    <w:p w:rsidR="00D109C8" w:rsidRPr="00D52883" w:rsidRDefault="00D109C8" w:rsidP="00D109C8">
      <w:pPr>
        <w:rPr>
          <w:rFonts w:ascii="黑体" w:eastAsia="黑体" w:hAnsi="宋体" w:cs="宋体"/>
          <w:sz w:val="24"/>
          <w:szCs w:val="24"/>
        </w:rPr>
      </w:pPr>
      <w:r w:rsidRPr="00D52883">
        <w:rPr>
          <w:rFonts w:ascii="黑体" w:eastAsia="黑体" w:hAnsi="宋体" w:cs="宋体" w:hint="eastAsia"/>
          <w:sz w:val="24"/>
          <w:szCs w:val="24"/>
        </w:rPr>
        <w:t>（</w:t>
      </w:r>
      <w:r>
        <w:rPr>
          <w:rFonts w:ascii="黑体" w:eastAsia="黑体" w:hAnsi="宋体" w:cs="宋体" w:hint="eastAsia"/>
          <w:sz w:val="24"/>
          <w:szCs w:val="24"/>
        </w:rPr>
        <w:t>二</w:t>
      </w:r>
      <w:r w:rsidRPr="00D52883">
        <w:rPr>
          <w:rFonts w:ascii="黑体" w:eastAsia="黑体" w:hAnsi="宋体" w:cs="宋体" w:hint="eastAsia"/>
          <w:sz w:val="24"/>
          <w:szCs w:val="24"/>
        </w:rPr>
        <w:t>）</w:t>
      </w:r>
      <w:r>
        <w:rPr>
          <w:rFonts w:ascii="黑体" w:eastAsia="黑体" w:hAnsi="宋体" w:cs="宋体" w:hint="eastAsia"/>
          <w:sz w:val="24"/>
          <w:szCs w:val="24"/>
        </w:rPr>
        <w:t>措施及成果</w:t>
      </w:r>
    </w:p>
    <w:p w:rsidR="00D109C8" w:rsidRDefault="00D109C8"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完善机制</w:t>
      </w:r>
      <w:r w:rsidRPr="000D5652">
        <w:rPr>
          <w:rFonts w:ascii="宋体" w:eastAsia="宋体" w:hAnsi="宋体" w:cs="宋体" w:hint="eastAsia"/>
          <w:sz w:val="24"/>
          <w:szCs w:val="24"/>
        </w:rPr>
        <w:t>重培养</w:t>
      </w:r>
      <w:r>
        <w:rPr>
          <w:rFonts w:ascii="宋体" w:eastAsia="宋体" w:hAnsi="宋体" w:cs="宋体" w:hint="eastAsia"/>
          <w:sz w:val="24"/>
          <w:szCs w:val="24"/>
        </w:rPr>
        <w:t>,持续</w:t>
      </w:r>
      <w:r w:rsidRPr="000D5652">
        <w:rPr>
          <w:rFonts w:ascii="宋体" w:eastAsia="宋体" w:hAnsi="宋体" w:cs="宋体" w:hint="eastAsia"/>
          <w:sz w:val="24"/>
          <w:szCs w:val="24"/>
        </w:rPr>
        <w:t>提升</w:t>
      </w:r>
      <w:r>
        <w:rPr>
          <w:rFonts w:ascii="宋体" w:eastAsia="宋体" w:hAnsi="宋体" w:cs="宋体" w:hint="eastAsia"/>
          <w:sz w:val="24"/>
          <w:szCs w:val="24"/>
        </w:rPr>
        <w:t>师资</w:t>
      </w:r>
      <w:r w:rsidRPr="000D5652">
        <w:rPr>
          <w:rFonts w:ascii="宋体" w:eastAsia="宋体" w:hAnsi="宋体" w:cs="宋体" w:hint="eastAsia"/>
          <w:sz w:val="24"/>
          <w:szCs w:val="24"/>
        </w:rPr>
        <w:t>队伍</w:t>
      </w:r>
      <w:r>
        <w:rPr>
          <w:rFonts w:ascii="宋体" w:eastAsia="宋体" w:hAnsi="宋体" w:cs="宋体" w:hint="eastAsia"/>
          <w:sz w:val="24"/>
          <w:szCs w:val="24"/>
        </w:rPr>
        <w:t>整体</w:t>
      </w:r>
      <w:r w:rsidRPr="000D5652">
        <w:rPr>
          <w:rFonts w:ascii="宋体" w:eastAsia="宋体" w:hAnsi="宋体" w:cs="宋体" w:hint="eastAsia"/>
          <w:sz w:val="24"/>
          <w:szCs w:val="24"/>
        </w:rPr>
        <w:t>素质。</w:t>
      </w:r>
      <w:r>
        <w:rPr>
          <w:rFonts w:ascii="宋体" w:eastAsia="宋体" w:hAnsi="宋体" w:cs="宋体" w:hint="eastAsia"/>
          <w:sz w:val="24"/>
          <w:szCs w:val="24"/>
        </w:rPr>
        <w:t>学校重视教师提升长效机制的建设，近年先后建立并实施多项教师资助和培训制度。</w:t>
      </w:r>
      <w:r w:rsidRPr="000D5652">
        <w:rPr>
          <w:rFonts w:ascii="宋体" w:eastAsia="宋体" w:hAnsi="宋体" w:cs="宋体" w:hint="eastAsia"/>
          <w:sz w:val="24"/>
          <w:szCs w:val="24"/>
        </w:rPr>
        <w:t>2015年</w:t>
      </w:r>
      <w:r>
        <w:rPr>
          <w:rFonts w:ascii="宋体" w:eastAsia="宋体" w:hAnsi="宋体" w:cs="宋体" w:hint="eastAsia"/>
          <w:sz w:val="24"/>
          <w:szCs w:val="24"/>
        </w:rPr>
        <w:t>，圆满完成</w:t>
      </w:r>
      <w:r w:rsidRPr="000D5652">
        <w:rPr>
          <w:rFonts w:ascii="宋体" w:eastAsia="宋体" w:hAnsi="宋体" w:cs="宋体" w:hint="eastAsia"/>
          <w:sz w:val="24"/>
          <w:szCs w:val="24"/>
        </w:rPr>
        <w:t>“中青年骨干教师海外提升专项资助计划”</w:t>
      </w:r>
      <w:r>
        <w:rPr>
          <w:rFonts w:ascii="宋体" w:eastAsia="宋体" w:hAnsi="宋体" w:cs="宋体" w:hint="eastAsia"/>
          <w:sz w:val="24"/>
          <w:szCs w:val="24"/>
        </w:rPr>
        <w:t>的年度人员选</w:t>
      </w:r>
      <w:r w:rsidRPr="000D5652">
        <w:rPr>
          <w:rFonts w:ascii="宋体" w:eastAsia="宋体" w:hAnsi="宋体" w:cs="宋体" w:hint="eastAsia"/>
          <w:sz w:val="24"/>
          <w:szCs w:val="24"/>
        </w:rPr>
        <w:t>派工作</w:t>
      </w:r>
      <w:r>
        <w:rPr>
          <w:rFonts w:ascii="宋体" w:eastAsia="宋体" w:hAnsi="宋体" w:cs="宋体" w:hint="eastAsia"/>
          <w:sz w:val="24"/>
          <w:szCs w:val="24"/>
        </w:rPr>
        <w:t>，完成</w:t>
      </w:r>
      <w:r w:rsidRPr="000D5652">
        <w:rPr>
          <w:rFonts w:ascii="宋体" w:eastAsia="宋体" w:hAnsi="宋体" w:cs="宋体" w:hint="eastAsia"/>
          <w:sz w:val="24"/>
          <w:szCs w:val="24"/>
        </w:rPr>
        <w:t>年</w:t>
      </w:r>
      <w:r>
        <w:rPr>
          <w:rFonts w:ascii="宋体" w:eastAsia="宋体" w:hAnsi="宋体" w:cs="宋体" w:hint="eastAsia"/>
          <w:sz w:val="24"/>
          <w:szCs w:val="24"/>
        </w:rPr>
        <w:t>度</w:t>
      </w:r>
      <w:r w:rsidRPr="000D5652">
        <w:rPr>
          <w:rFonts w:ascii="宋体" w:eastAsia="宋体" w:hAnsi="宋体" w:cs="宋体" w:hint="eastAsia"/>
          <w:sz w:val="24"/>
          <w:szCs w:val="24"/>
        </w:rPr>
        <w:t>第一批次“青年教师科研启动资助计划”</w:t>
      </w:r>
      <w:r>
        <w:rPr>
          <w:rFonts w:ascii="宋体" w:eastAsia="宋体" w:hAnsi="宋体" w:cs="宋体" w:hint="eastAsia"/>
          <w:sz w:val="24"/>
          <w:szCs w:val="24"/>
        </w:rPr>
        <w:t>并</w:t>
      </w:r>
      <w:r w:rsidRPr="000D5652">
        <w:rPr>
          <w:rFonts w:ascii="宋体" w:eastAsia="宋体" w:hAnsi="宋体" w:cs="宋体" w:hint="eastAsia"/>
          <w:sz w:val="24"/>
          <w:szCs w:val="24"/>
        </w:rPr>
        <w:t>全面开展第二批次</w:t>
      </w:r>
      <w:r>
        <w:rPr>
          <w:rFonts w:ascii="宋体" w:eastAsia="宋体" w:hAnsi="宋体" w:cs="宋体" w:hint="eastAsia"/>
          <w:sz w:val="24"/>
          <w:szCs w:val="24"/>
        </w:rPr>
        <w:t>的</w:t>
      </w:r>
      <w:r w:rsidRPr="000D5652">
        <w:rPr>
          <w:rFonts w:ascii="宋体" w:eastAsia="宋体" w:hAnsi="宋体" w:cs="宋体" w:hint="eastAsia"/>
          <w:sz w:val="24"/>
          <w:szCs w:val="24"/>
        </w:rPr>
        <w:t>资助计划；</w:t>
      </w:r>
      <w:r>
        <w:rPr>
          <w:rFonts w:ascii="宋体" w:eastAsia="宋体" w:hAnsi="宋体" w:cs="宋体" w:hint="eastAsia"/>
          <w:sz w:val="24"/>
          <w:szCs w:val="24"/>
        </w:rPr>
        <w:t>实施开展“中青年骨干教师海外提升项目”归国讲堂讲座计划，同时坚持</w:t>
      </w:r>
      <w:r w:rsidRPr="000D5652">
        <w:rPr>
          <w:rFonts w:ascii="宋体" w:eastAsia="宋体" w:hAnsi="宋体" w:cs="宋体" w:hint="eastAsia"/>
          <w:sz w:val="24"/>
          <w:szCs w:val="24"/>
        </w:rPr>
        <w:t>开展新教师岗前培训工作</w:t>
      </w:r>
      <w:r>
        <w:rPr>
          <w:rFonts w:ascii="宋体" w:eastAsia="宋体" w:hAnsi="宋体" w:cs="宋体" w:hint="eastAsia"/>
          <w:sz w:val="24"/>
          <w:szCs w:val="24"/>
        </w:rPr>
        <w:t>，并</w:t>
      </w:r>
      <w:r w:rsidRPr="000D5652">
        <w:rPr>
          <w:rFonts w:ascii="宋体" w:eastAsia="宋体" w:hAnsi="宋体" w:cs="宋体" w:hint="eastAsia"/>
          <w:sz w:val="24"/>
          <w:szCs w:val="24"/>
        </w:rPr>
        <w:t>充分利用</w:t>
      </w:r>
      <w:r>
        <w:rPr>
          <w:rFonts w:ascii="宋体" w:eastAsia="宋体" w:hAnsi="宋体" w:cs="宋体" w:hint="eastAsia"/>
          <w:sz w:val="24"/>
          <w:szCs w:val="24"/>
        </w:rPr>
        <w:t>互联网</w:t>
      </w:r>
      <w:r w:rsidRPr="000D5652">
        <w:rPr>
          <w:rFonts w:ascii="宋体" w:eastAsia="宋体" w:hAnsi="宋体" w:cs="宋体" w:hint="eastAsia"/>
          <w:sz w:val="24"/>
          <w:szCs w:val="24"/>
        </w:rPr>
        <w:t>资源</w:t>
      </w:r>
      <w:r>
        <w:rPr>
          <w:rFonts w:ascii="宋体" w:eastAsia="宋体" w:hAnsi="宋体" w:cs="宋体" w:hint="eastAsia"/>
          <w:sz w:val="24"/>
          <w:szCs w:val="24"/>
        </w:rPr>
        <w:t>加强师资</w:t>
      </w:r>
      <w:r w:rsidRPr="000D5652">
        <w:rPr>
          <w:rFonts w:ascii="宋体" w:eastAsia="宋体" w:hAnsi="宋体" w:cs="宋体" w:hint="eastAsia"/>
          <w:sz w:val="24"/>
          <w:szCs w:val="24"/>
        </w:rPr>
        <w:t>培训</w:t>
      </w:r>
      <w:r>
        <w:rPr>
          <w:rFonts w:ascii="宋体" w:eastAsia="宋体" w:hAnsi="宋体" w:cs="宋体" w:hint="eastAsia"/>
          <w:sz w:val="24"/>
          <w:szCs w:val="24"/>
        </w:rPr>
        <w:t>工作力度</w:t>
      </w:r>
      <w:r w:rsidRPr="000D5652">
        <w:rPr>
          <w:rFonts w:ascii="宋体" w:eastAsia="宋体" w:hAnsi="宋体" w:cs="宋体" w:hint="eastAsia"/>
          <w:sz w:val="24"/>
          <w:szCs w:val="24"/>
        </w:rPr>
        <w:t>。</w:t>
      </w:r>
    </w:p>
    <w:p w:rsidR="00D109C8" w:rsidRDefault="00D109C8" w:rsidP="00D109C8">
      <w:pPr>
        <w:spacing w:line="400" w:lineRule="exact"/>
        <w:ind w:firstLineChars="200" w:firstLine="480"/>
        <w:rPr>
          <w:rFonts w:ascii="宋体" w:eastAsia="宋体" w:hAnsi="宋体" w:cs="宋体"/>
          <w:sz w:val="24"/>
          <w:szCs w:val="24"/>
        </w:rPr>
      </w:pPr>
      <w:r w:rsidRPr="00314FC8">
        <w:rPr>
          <w:rFonts w:ascii="宋体" w:eastAsia="宋体" w:hAnsi="宋体" w:cs="宋体" w:hint="eastAsia"/>
          <w:sz w:val="24"/>
          <w:szCs w:val="24"/>
        </w:rPr>
        <w:t>多措并举</w:t>
      </w:r>
      <w:r>
        <w:rPr>
          <w:rFonts w:ascii="宋体" w:eastAsia="宋体" w:hAnsi="宋体" w:cs="宋体" w:hint="eastAsia"/>
          <w:sz w:val="24"/>
          <w:szCs w:val="24"/>
        </w:rPr>
        <w:t>聚力量</w:t>
      </w:r>
      <w:r w:rsidRPr="00314FC8">
        <w:rPr>
          <w:rFonts w:ascii="宋体" w:eastAsia="宋体" w:hAnsi="宋体" w:cs="宋体" w:hint="eastAsia"/>
          <w:sz w:val="24"/>
          <w:szCs w:val="24"/>
        </w:rPr>
        <w:t>，高层次人才建设成效显著。</w:t>
      </w:r>
      <w:r>
        <w:rPr>
          <w:rFonts w:ascii="宋体" w:eastAsia="宋体" w:hAnsi="宋体" w:cs="宋体" w:hint="eastAsia"/>
          <w:sz w:val="24"/>
          <w:szCs w:val="24"/>
        </w:rPr>
        <w:t>根据《中国政法大学优秀人才引进办法》，学校于2015年共</w:t>
      </w:r>
      <w:r w:rsidRPr="00314FC8">
        <w:rPr>
          <w:rFonts w:ascii="宋体" w:eastAsia="宋体" w:hAnsi="宋体" w:cs="宋体" w:hint="eastAsia"/>
          <w:sz w:val="24"/>
          <w:szCs w:val="24"/>
        </w:rPr>
        <w:t>引进人才 10人</w:t>
      </w:r>
      <w:r>
        <w:rPr>
          <w:rFonts w:ascii="宋体" w:eastAsia="宋体" w:hAnsi="宋体" w:cs="宋体" w:hint="eastAsia"/>
          <w:sz w:val="24"/>
          <w:szCs w:val="24"/>
        </w:rPr>
        <w:t>（</w:t>
      </w:r>
      <w:r w:rsidRPr="00314FC8">
        <w:rPr>
          <w:rFonts w:ascii="宋体" w:eastAsia="宋体" w:hAnsi="宋体" w:cs="宋体" w:hint="eastAsia"/>
          <w:sz w:val="24"/>
          <w:szCs w:val="24"/>
        </w:rPr>
        <w:t>含</w:t>
      </w:r>
      <w:r>
        <w:rPr>
          <w:rFonts w:ascii="宋体" w:eastAsia="宋体" w:hAnsi="宋体" w:cs="宋体" w:hint="eastAsia"/>
          <w:sz w:val="24"/>
          <w:szCs w:val="24"/>
        </w:rPr>
        <w:t>1个专业团队</w:t>
      </w:r>
      <w:r w:rsidRPr="00314FC8">
        <w:rPr>
          <w:rFonts w:ascii="宋体" w:eastAsia="宋体" w:hAnsi="宋体" w:cs="宋体" w:hint="eastAsia"/>
          <w:sz w:val="24"/>
          <w:szCs w:val="24"/>
        </w:rPr>
        <w:t>6人）</w:t>
      </w:r>
      <w:r>
        <w:rPr>
          <w:rFonts w:ascii="宋体" w:eastAsia="宋体" w:hAnsi="宋体" w:cs="宋体" w:hint="eastAsia"/>
          <w:sz w:val="24"/>
          <w:szCs w:val="24"/>
        </w:rPr>
        <w:t>。本年度，学校多名教师获得荣誉或嘉奖，包括：1名教师因</w:t>
      </w:r>
      <w:r w:rsidRPr="00314FC8">
        <w:rPr>
          <w:rFonts w:ascii="宋体" w:eastAsia="宋体" w:hAnsi="宋体" w:cs="宋体" w:hint="eastAsia"/>
          <w:sz w:val="24"/>
          <w:szCs w:val="24"/>
        </w:rPr>
        <w:t>在反家暴立法领域</w:t>
      </w:r>
      <w:r>
        <w:rPr>
          <w:rFonts w:ascii="宋体" w:eastAsia="宋体" w:hAnsi="宋体" w:cs="宋体" w:hint="eastAsia"/>
          <w:sz w:val="24"/>
          <w:szCs w:val="24"/>
        </w:rPr>
        <w:t>的突出</w:t>
      </w:r>
      <w:r w:rsidRPr="00314FC8">
        <w:rPr>
          <w:rFonts w:ascii="宋体" w:eastAsia="宋体" w:hAnsi="宋体" w:cs="宋体" w:hint="eastAsia"/>
          <w:sz w:val="24"/>
          <w:szCs w:val="24"/>
        </w:rPr>
        <w:t>贡献当选“CCTV2015年度法治人物”</w:t>
      </w:r>
      <w:r>
        <w:rPr>
          <w:rFonts w:ascii="宋体" w:eastAsia="宋体" w:hAnsi="宋体" w:cs="宋体" w:hint="eastAsia"/>
          <w:sz w:val="24"/>
          <w:szCs w:val="24"/>
        </w:rPr>
        <w:t>，1名教师</w:t>
      </w:r>
      <w:r w:rsidRPr="00314FC8">
        <w:rPr>
          <w:rFonts w:ascii="宋体" w:eastAsia="宋体" w:hAnsi="宋体" w:cs="宋体" w:hint="eastAsia"/>
          <w:sz w:val="24"/>
          <w:szCs w:val="24"/>
        </w:rPr>
        <w:t>荣获中国行政</w:t>
      </w:r>
      <w:r>
        <w:rPr>
          <w:rFonts w:ascii="宋体" w:eastAsia="宋体" w:hAnsi="宋体" w:cs="宋体" w:hint="eastAsia"/>
          <w:sz w:val="24"/>
          <w:szCs w:val="24"/>
        </w:rPr>
        <w:t>法学“终身成就奖”,1名教师</w:t>
      </w:r>
      <w:r w:rsidRPr="00314FC8">
        <w:rPr>
          <w:rFonts w:ascii="宋体" w:eastAsia="宋体" w:hAnsi="宋体" w:cs="宋体" w:hint="eastAsia"/>
          <w:sz w:val="24"/>
          <w:szCs w:val="24"/>
        </w:rPr>
        <w:t>入选“长江学者特聘教授”</w:t>
      </w:r>
      <w:r>
        <w:rPr>
          <w:rFonts w:ascii="宋体" w:eastAsia="宋体" w:hAnsi="宋体" w:cs="宋体" w:hint="eastAsia"/>
          <w:sz w:val="24"/>
          <w:szCs w:val="24"/>
        </w:rPr>
        <w:t>,1名教师</w:t>
      </w:r>
      <w:r w:rsidRPr="00314FC8">
        <w:rPr>
          <w:rFonts w:ascii="宋体" w:eastAsia="宋体" w:hAnsi="宋体" w:cs="宋体" w:hint="eastAsia"/>
          <w:sz w:val="24"/>
          <w:szCs w:val="24"/>
        </w:rPr>
        <w:t>入选 “国家百千万人才工程”并获得“有突出贡献中青年专家”荣誉称号</w:t>
      </w:r>
      <w:r>
        <w:rPr>
          <w:rFonts w:ascii="宋体" w:eastAsia="宋体" w:hAnsi="宋体" w:cs="宋体" w:hint="eastAsia"/>
          <w:sz w:val="24"/>
          <w:szCs w:val="24"/>
        </w:rPr>
        <w:t>，1名教师</w:t>
      </w:r>
      <w:r w:rsidRPr="00314FC8">
        <w:rPr>
          <w:rFonts w:ascii="宋体" w:eastAsia="宋体" w:hAnsi="宋体" w:cs="宋体" w:hint="eastAsia"/>
          <w:sz w:val="24"/>
          <w:szCs w:val="24"/>
        </w:rPr>
        <w:t>入选</w:t>
      </w:r>
      <w:r>
        <w:rPr>
          <w:rFonts w:ascii="宋体" w:eastAsia="宋体" w:hAnsi="宋体" w:cs="宋体" w:hint="eastAsia"/>
          <w:sz w:val="24"/>
          <w:szCs w:val="24"/>
        </w:rPr>
        <w:t xml:space="preserve"> “万人计划”青年拔尖人才,1名教师</w:t>
      </w:r>
      <w:r w:rsidRPr="00314FC8">
        <w:rPr>
          <w:rFonts w:ascii="宋体" w:eastAsia="宋体" w:hAnsi="宋体" w:cs="宋体" w:hint="eastAsia"/>
          <w:sz w:val="24"/>
          <w:szCs w:val="24"/>
        </w:rPr>
        <w:t>获</w:t>
      </w:r>
      <w:r>
        <w:rPr>
          <w:rFonts w:ascii="宋体" w:eastAsia="宋体" w:hAnsi="宋体" w:cs="宋体" w:hint="eastAsia"/>
          <w:sz w:val="24"/>
          <w:szCs w:val="24"/>
        </w:rPr>
        <w:t>得</w:t>
      </w:r>
      <w:r w:rsidRPr="00314FC8">
        <w:rPr>
          <w:rFonts w:ascii="宋体" w:eastAsia="宋体" w:hAnsi="宋体" w:cs="宋体" w:hint="eastAsia"/>
          <w:sz w:val="24"/>
          <w:szCs w:val="24"/>
        </w:rPr>
        <w:t>欧盟“让•莫内项目”资助</w:t>
      </w:r>
      <w:r>
        <w:rPr>
          <w:rFonts w:ascii="宋体" w:eastAsia="宋体" w:hAnsi="宋体" w:cs="宋体" w:hint="eastAsia"/>
          <w:sz w:val="24"/>
          <w:szCs w:val="24"/>
        </w:rPr>
        <w:t>等</w:t>
      </w:r>
      <w:r w:rsidRPr="00314FC8">
        <w:rPr>
          <w:rFonts w:ascii="宋体" w:eastAsia="宋体" w:hAnsi="宋体" w:cs="宋体" w:hint="eastAsia"/>
          <w:sz w:val="24"/>
          <w:szCs w:val="24"/>
        </w:rPr>
        <w:t>。</w:t>
      </w:r>
    </w:p>
    <w:p w:rsidR="00D109C8" w:rsidRDefault="00D109C8" w:rsidP="00D109C8">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学校努力建设一支</w:t>
      </w:r>
      <w:r w:rsidRPr="00E53423">
        <w:rPr>
          <w:rFonts w:ascii="宋体" w:eastAsia="宋体" w:hAnsi="宋体" w:cs="宋体" w:hint="eastAsia"/>
          <w:kern w:val="0"/>
          <w:sz w:val="24"/>
          <w:szCs w:val="24"/>
        </w:rPr>
        <w:t>结构合理、素质优良、业务精湛的优秀师资队伍。</w:t>
      </w:r>
      <w:r>
        <w:rPr>
          <w:rFonts w:ascii="宋体" w:eastAsia="宋体" w:hAnsi="宋体" w:cs="宋体" w:hint="eastAsia"/>
          <w:kern w:val="0"/>
          <w:sz w:val="24"/>
          <w:szCs w:val="24"/>
        </w:rPr>
        <w:t>截至</w:t>
      </w:r>
      <w:r>
        <w:rPr>
          <w:rFonts w:ascii="宋体" w:eastAsia="宋体" w:hAnsi="宋体" w:cs="宋体"/>
          <w:kern w:val="0"/>
          <w:sz w:val="24"/>
          <w:szCs w:val="24"/>
        </w:rPr>
        <w:t>201</w:t>
      </w:r>
      <w:r>
        <w:rPr>
          <w:rFonts w:ascii="宋体" w:eastAsia="宋体" w:hAnsi="宋体" w:cs="宋体" w:hint="eastAsia"/>
          <w:kern w:val="0"/>
          <w:sz w:val="24"/>
          <w:szCs w:val="24"/>
        </w:rPr>
        <w:t>5年</w:t>
      </w:r>
      <w:r w:rsidR="00E30973">
        <w:rPr>
          <w:rFonts w:ascii="宋体" w:eastAsia="宋体" w:hAnsi="宋体" w:cs="宋体" w:hint="eastAsia"/>
          <w:kern w:val="0"/>
          <w:sz w:val="24"/>
          <w:szCs w:val="24"/>
        </w:rPr>
        <w:t>底</w:t>
      </w:r>
      <w:r>
        <w:rPr>
          <w:rFonts w:ascii="宋体" w:eastAsia="宋体" w:hAnsi="宋体" w:cs="宋体" w:hint="eastAsia"/>
          <w:kern w:val="0"/>
          <w:sz w:val="24"/>
          <w:szCs w:val="24"/>
        </w:rPr>
        <w:t>，</w:t>
      </w:r>
      <w:r w:rsidRPr="00E53423">
        <w:rPr>
          <w:rFonts w:ascii="宋体" w:eastAsia="宋体" w:hAnsi="宋体" w:cs="宋体" w:hint="eastAsia"/>
          <w:kern w:val="0"/>
          <w:sz w:val="24"/>
          <w:szCs w:val="24"/>
        </w:rPr>
        <w:t>共</w:t>
      </w:r>
      <w:r>
        <w:rPr>
          <w:rFonts w:ascii="宋体" w:eastAsia="宋体" w:hAnsi="宋体" w:cs="宋体" w:hint="eastAsia"/>
          <w:kern w:val="0"/>
          <w:sz w:val="24"/>
          <w:szCs w:val="24"/>
        </w:rPr>
        <w:t>有46人获国务院特殊津贴，</w:t>
      </w:r>
      <w:r w:rsidRPr="00E53423">
        <w:rPr>
          <w:rFonts w:ascii="宋体" w:eastAsia="宋体" w:hAnsi="宋体" w:cs="宋体"/>
          <w:kern w:val="0"/>
          <w:sz w:val="24"/>
          <w:szCs w:val="24"/>
        </w:rPr>
        <w:t>5</w:t>
      </w:r>
      <w:r w:rsidRPr="00E53423">
        <w:rPr>
          <w:rFonts w:ascii="宋体" w:eastAsia="宋体" w:hAnsi="宋体" w:cs="宋体" w:hint="eastAsia"/>
          <w:kern w:val="0"/>
          <w:sz w:val="24"/>
          <w:szCs w:val="24"/>
        </w:rPr>
        <w:t>人荣获“全国杰出资深法学家”称号，</w:t>
      </w:r>
      <w:r>
        <w:rPr>
          <w:rFonts w:ascii="宋体" w:eastAsia="宋体" w:hAnsi="宋体" w:cs="宋体" w:hint="eastAsia"/>
          <w:kern w:val="0"/>
          <w:sz w:val="24"/>
          <w:szCs w:val="24"/>
        </w:rPr>
        <w:t>7</w:t>
      </w:r>
      <w:r w:rsidRPr="00E53423">
        <w:rPr>
          <w:rFonts w:ascii="宋体" w:eastAsia="宋体" w:hAnsi="宋体" w:cs="宋体" w:hint="eastAsia"/>
          <w:kern w:val="0"/>
          <w:sz w:val="24"/>
          <w:szCs w:val="24"/>
        </w:rPr>
        <w:t>人荣获“全国十大杰出青年法学家”称号，</w:t>
      </w:r>
      <w:r w:rsidRPr="00E53423">
        <w:rPr>
          <w:rFonts w:ascii="宋体" w:eastAsia="宋体" w:hAnsi="宋体" w:cs="宋体"/>
          <w:kern w:val="0"/>
          <w:sz w:val="24"/>
          <w:szCs w:val="24"/>
        </w:rPr>
        <w:t>2</w:t>
      </w:r>
      <w:r w:rsidRPr="00E53423">
        <w:rPr>
          <w:rFonts w:ascii="宋体" w:eastAsia="宋体" w:hAnsi="宋体" w:cs="宋体" w:hint="eastAsia"/>
          <w:kern w:val="0"/>
          <w:sz w:val="24"/>
          <w:szCs w:val="24"/>
        </w:rPr>
        <w:t>人荣获“高校青年教师奖”，</w:t>
      </w:r>
      <w:r w:rsidRPr="00E53423">
        <w:rPr>
          <w:rFonts w:ascii="宋体" w:eastAsia="宋体" w:hAnsi="宋体" w:cs="宋体"/>
          <w:kern w:val="0"/>
          <w:sz w:val="24"/>
          <w:szCs w:val="24"/>
        </w:rPr>
        <w:t>1</w:t>
      </w:r>
      <w:r w:rsidRPr="00E53423">
        <w:rPr>
          <w:rFonts w:ascii="宋体" w:eastAsia="宋体" w:hAnsi="宋体" w:cs="宋体" w:hint="eastAsia"/>
          <w:kern w:val="0"/>
          <w:sz w:val="24"/>
          <w:szCs w:val="24"/>
        </w:rPr>
        <w:t>人</w:t>
      </w:r>
      <w:r>
        <w:rPr>
          <w:rFonts w:ascii="宋体" w:eastAsia="宋体" w:hAnsi="宋体" w:cs="宋体" w:hint="eastAsia"/>
          <w:kern w:val="0"/>
          <w:sz w:val="24"/>
          <w:szCs w:val="24"/>
        </w:rPr>
        <w:t>荣获</w:t>
      </w:r>
      <w:r w:rsidRPr="00173069">
        <w:rPr>
          <w:rFonts w:ascii="宋体" w:eastAsia="宋体" w:hAnsi="宋体" w:cs="宋体" w:hint="eastAsia"/>
          <w:kern w:val="0"/>
          <w:sz w:val="24"/>
          <w:szCs w:val="24"/>
        </w:rPr>
        <w:t>国家级</w:t>
      </w:r>
      <w:r>
        <w:rPr>
          <w:rFonts w:ascii="宋体" w:eastAsia="宋体" w:hAnsi="宋体" w:cs="宋体" w:hint="eastAsia"/>
          <w:kern w:val="0"/>
          <w:sz w:val="24"/>
          <w:szCs w:val="24"/>
        </w:rPr>
        <w:t>“</w:t>
      </w:r>
      <w:r w:rsidRPr="00173069">
        <w:rPr>
          <w:rFonts w:ascii="宋体" w:eastAsia="宋体" w:hAnsi="宋体" w:cs="宋体" w:hint="eastAsia"/>
          <w:kern w:val="0"/>
          <w:sz w:val="24"/>
          <w:szCs w:val="24"/>
        </w:rPr>
        <w:t>教学名师</w:t>
      </w:r>
      <w:r>
        <w:rPr>
          <w:rFonts w:ascii="宋体" w:eastAsia="宋体" w:hAnsi="宋体" w:cs="宋体" w:hint="eastAsia"/>
          <w:kern w:val="0"/>
          <w:sz w:val="24"/>
          <w:szCs w:val="24"/>
        </w:rPr>
        <w:t>奖”，17</w:t>
      </w:r>
      <w:r w:rsidRPr="00E53423">
        <w:rPr>
          <w:rFonts w:ascii="宋体" w:eastAsia="宋体" w:hAnsi="宋体" w:cs="宋体" w:hint="eastAsia"/>
          <w:kern w:val="0"/>
          <w:sz w:val="24"/>
          <w:szCs w:val="24"/>
        </w:rPr>
        <w:t>人荣获北京市“高校教学名师奖”</w:t>
      </w:r>
      <w:r>
        <w:rPr>
          <w:rFonts w:ascii="宋体" w:eastAsia="宋体" w:hAnsi="宋体" w:cs="宋体" w:hint="eastAsia"/>
          <w:kern w:val="0"/>
          <w:sz w:val="24"/>
          <w:szCs w:val="24"/>
        </w:rPr>
        <w:t>，</w:t>
      </w:r>
      <w:r w:rsidRPr="00E53423">
        <w:rPr>
          <w:rFonts w:ascii="宋体" w:eastAsia="宋体" w:hAnsi="宋体" w:cs="宋体"/>
          <w:kern w:val="0"/>
          <w:sz w:val="24"/>
          <w:szCs w:val="24"/>
        </w:rPr>
        <w:t xml:space="preserve"> 1</w:t>
      </w:r>
      <w:r w:rsidRPr="00E53423">
        <w:rPr>
          <w:rFonts w:ascii="宋体" w:eastAsia="宋体" w:hAnsi="宋体" w:cs="宋体" w:hint="eastAsia"/>
          <w:kern w:val="0"/>
          <w:sz w:val="24"/>
          <w:szCs w:val="24"/>
        </w:rPr>
        <w:t>人</w:t>
      </w:r>
      <w:r>
        <w:rPr>
          <w:rFonts w:ascii="宋体" w:eastAsia="宋体" w:hAnsi="宋体" w:cs="宋体" w:hint="eastAsia"/>
          <w:kern w:val="0"/>
          <w:sz w:val="24"/>
          <w:szCs w:val="24"/>
        </w:rPr>
        <w:t>入选</w:t>
      </w:r>
      <w:r w:rsidRPr="00E53423">
        <w:rPr>
          <w:rFonts w:ascii="宋体" w:eastAsia="宋体" w:hAnsi="宋体" w:cs="宋体" w:hint="eastAsia"/>
          <w:kern w:val="0"/>
          <w:sz w:val="24"/>
          <w:szCs w:val="24"/>
        </w:rPr>
        <w:t>国家“千人计划”</w:t>
      </w:r>
      <w:r>
        <w:rPr>
          <w:rFonts w:ascii="宋体" w:eastAsia="宋体" w:hAnsi="宋体" w:cs="宋体" w:hint="eastAsia"/>
          <w:kern w:val="0"/>
          <w:sz w:val="24"/>
          <w:szCs w:val="24"/>
        </w:rPr>
        <w:t>，</w:t>
      </w:r>
      <w:r w:rsidRPr="00E53423">
        <w:rPr>
          <w:rFonts w:ascii="宋体" w:eastAsia="宋体" w:hAnsi="宋体" w:cs="宋体"/>
          <w:kern w:val="0"/>
          <w:sz w:val="24"/>
          <w:szCs w:val="24"/>
        </w:rPr>
        <w:t>2</w:t>
      </w:r>
      <w:r w:rsidRPr="00E53423">
        <w:rPr>
          <w:rFonts w:ascii="宋体" w:eastAsia="宋体" w:hAnsi="宋体" w:cs="宋体" w:hint="eastAsia"/>
          <w:kern w:val="0"/>
          <w:sz w:val="24"/>
          <w:szCs w:val="24"/>
        </w:rPr>
        <w:t>人</w:t>
      </w:r>
      <w:r>
        <w:rPr>
          <w:rFonts w:ascii="宋体" w:eastAsia="宋体" w:hAnsi="宋体" w:cs="宋体" w:hint="eastAsia"/>
          <w:kern w:val="0"/>
          <w:sz w:val="24"/>
          <w:szCs w:val="24"/>
        </w:rPr>
        <w:t>入选</w:t>
      </w:r>
      <w:r w:rsidRPr="00B37F50">
        <w:rPr>
          <w:rFonts w:ascii="宋体" w:eastAsia="宋体" w:hAnsi="宋体" w:cs="宋体" w:hint="eastAsia"/>
          <w:color w:val="000000"/>
          <w:kern w:val="0"/>
          <w:sz w:val="24"/>
          <w:szCs w:val="24"/>
        </w:rPr>
        <w:t>“长江学者”</w:t>
      </w:r>
      <w:r w:rsidRPr="00E53423">
        <w:rPr>
          <w:rFonts w:ascii="宋体" w:eastAsia="宋体" w:hAnsi="宋体" w:cs="宋体" w:hint="eastAsia"/>
          <w:kern w:val="0"/>
          <w:sz w:val="24"/>
          <w:szCs w:val="24"/>
        </w:rPr>
        <w:t>特聘教授</w:t>
      </w:r>
      <w:r>
        <w:rPr>
          <w:rFonts w:ascii="宋体" w:eastAsia="宋体" w:hAnsi="宋体" w:cs="宋体" w:hint="eastAsia"/>
          <w:kern w:val="0"/>
          <w:sz w:val="24"/>
          <w:szCs w:val="24"/>
        </w:rPr>
        <w:t>,</w:t>
      </w:r>
      <w:r>
        <w:rPr>
          <w:rFonts w:ascii="宋体" w:eastAsia="宋体" w:hAnsi="宋体" w:cs="宋体" w:hint="eastAsia"/>
          <w:color w:val="000000"/>
          <w:kern w:val="0"/>
          <w:sz w:val="24"/>
          <w:szCs w:val="24"/>
        </w:rPr>
        <w:t>1</w:t>
      </w:r>
      <w:r w:rsidRPr="00B37F50">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入选“长江学者”</w:t>
      </w:r>
      <w:r w:rsidRPr="00B37F50">
        <w:rPr>
          <w:rFonts w:ascii="宋体" w:eastAsia="宋体" w:hAnsi="宋体" w:cs="宋体" w:hint="eastAsia"/>
          <w:color w:val="000000"/>
          <w:kern w:val="0"/>
          <w:sz w:val="24"/>
          <w:szCs w:val="24"/>
        </w:rPr>
        <w:t>讲座教授</w:t>
      </w:r>
      <w:r w:rsidRPr="00E53423">
        <w:rPr>
          <w:rFonts w:ascii="宋体" w:eastAsia="宋体" w:hAnsi="宋体" w:cs="宋体" w:hint="eastAsia"/>
          <w:kern w:val="0"/>
          <w:sz w:val="24"/>
          <w:szCs w:val="24"/>
        </w:rPr>
        <w:t>，</w:t>
      </w:r>
      <w:r>
        <w:rPr>
          <w:rFonts w:ascii="宋体" w:eastAsia="宋体" w:hAnsi="宋体" w:cs="宋体" w:hint="eastAsia"/>
          <w:kern w:val="0"/>
          <w:sz w:val="24"/>
          <w:szCs w:val="24"/>
        </w:rPr>
        <w:lastRenderedPageBreak/>
        <w:t>4人</w:t>
      </w:r>
      <w:r w:rsidRPr="00E53423">
        <w:rPr>
          <w:rFonts w:ascii="宋体" w:eastAsia="宋体" w:hAnsi="宋体" w:cs="宋体" w:hint="eastAsia"/>
          <w:kern w:val="0"/>
          <w:sz w:val="24"/>
          <w:szCs w:val="24"/>
        </w:rPr>
        <w:t>入</w:t>
      </w:r>
      <w:r w:rsidRPr="00173069">
        <w:rPr>
          <w:rFonts w:ascii="宋体" w:eastAsia="宋体" w:hAnsi="宋体" w:cs="宋体" w:hint="eastAsia"/>
          <w:kern w:val="0"/>
          <w:sz w:val="24"/>
          <w:szCs w:val="24"/>
        </w:rPr>
        <w:t>选</w:t>
      </w:r>
      <w:r>
        <w:rPr>
          <w:rFonts w:ascii="宋体" w:eastAsia="宋体" w:hAnsi="宋体" w:cs="宋体" w:hint="eastAsia"/>
          <w:kern w:val="0"/>
          <w:sz w:val="24"/>
          <w:szCs w:val="24"/>
        </w:rPr>
        <w:t>“</w:t>
      </w:r>
      <w:r w:rsidRPr="00173069">
        <w:rPr>
          <w:rFonts w:ascii="宋体" w:eastAsia="宋体" w:hAnsi="宋体" w:cs="宋体" w:hint="eastAsia"/>
          <w:kern w:val="0"/>
          <w:sz w:val="24"/>
          <w:szCs w:val="24"/>
        </w:rPr>
        <w:t>新</w:t>
      </w:r>
      <w:r w:rsidRPr="00173069">
        <w:rPr>
          <w:rFonts w:ascii="宋体" w:eastAsia="宋体" w:hAnsi="宋体" w:cs="宋体"/>
          <w:kern w:val="0"/>
          <w:sz w:val="24"/>
          <w:szCs w:val="24"/>
        </w:rPr>
        <w:t>(</w:t>
      </w:r>
      <w:r w:rsidRPr="00173069">
        <w:rPr>
          <w:rFonts w:ascii="宋体" w:eastAsia="宋体" w:hAnsi="宋体" w:cs="宋体" w:hint="eastAsia"/>
          <w:kern w:val="0"/>
          <w:sz w:val="24"/>
          <w:szCs w:val="24"/>
        </w:rPr>
        <w:t>跨</w:t>
      </w:r>
      <w:r w:rsidRPr="00173069">
        <w:rPr>
          <w:rFonts w:ascii="宋体" w:eastAsia="宋体" w:hAnsi="宋体" w:cs="宋体"/>
          <w:kern w:val="0"/>
          <w:sz w:val="24"/>
          <w:szCs w:val="24"/>
        </w:rPr>
        <w:t>)</w:t>
      </w:r>
      <w:r w:rsidRPr="00173069">
        <w:rPr>
          <w:rFonts w:ascii="宋体" w:eastAsia="宋体" w:hAnsi="宋体" w:cs="宋体" w:hint="eastAsia"/>
          <w:kern w:val="0"/>
          <w:sz w:val="24"/>
          <w:szCs w:val="24"/>
        </w:rPr>
        <w:t>世纪百千万人才</w:t>
      </w:r>
      <w:r>
        <w:rPr>
          <w:rFonts w:ascii="宋体" w:eastAsia="宋体" w:hAnsi="宋体" w:cs="宋体" w:hint="eastAsia"/>
          <w:kern w:val="0"/>
          <w:sz w:val="24"/>
          <w:szCs w:val="24"/>
        </w:rPr>
        <w:t>”</w:t>
      </w:r>
      <w:r w:rsidRPr="00173069">
        <w:rPr>
          <w:rFonts w:ascii="宋体" w:eastAsia="宋体" w:hAnsi="宋体" w:cs="宋体" w:hint="eastAsia"/>
          <w:kern w:val="0"/>
          <w:sz w:val="24"/>
          <w:szCs w:val="24"/>
        </w:rPr>
        <w:t>工程，</w:t>
      </w:r>
      <w:r w:rsidRPr="00173069">
        <w:rPr>
          <w:rFonts w:ascii="宋体" w:eastAsia="宋体" w:hAnsi="宋体" w:cs="宋体"/>
          <w:kern w:val="0"/>
          <w:sz w:val="24"/>
          <w:szCs w:val="24"/>
        </w:rPr>
        <w:t>34</w:t>
      </w:r>
      <w:r w:rsidRPr="00173069">
        <w:rPr>
          <w:rFonts w:ascii="宋体" w:eastAsia="宋体" w:hAnsi="宋体" w:cs="宋体" w:hint="eastAsia"/>
          <w:kern w:val="0"/>
          <w:sz w:val="24"/>
          <w:szCs w:val="24"/>
        </w:rPr>
        <w:t>人入选教育部“新世纪优秀人才支持计划”。</w:t>
      </w:r>
    </w:p>
    <w:p w:rsidR="00D109C8" w:rsidRDefault="00D109C8" w:rsidP="00D109C8">
      <w:pPr>
        <w:rPr>
          <w:rFonts w:ascii="黑体" w:eastAsia="黑体" w:hAnsi="宋体" w:cs="黑体"/>
        </w:rPr>
      </w:pPr>
      <w:r>
        <w:rPr>
          <w:rFonts w:ascii="黑体" w:eastAsia="黑体" w:hAnsi="宋体" w:cs="黑体" w:hint="eastAsia"/>
        </w:rPr>
        <w:t>二、</w:t>
      </w:r>
      <w:r w:rsidR="00972B49">
        <w:rPr>
          <w:rFonts w:ascii="黑体" w:eastAsia="黑体" w:hAnsi="宋体" w:cs="黑体" w:hint="eastAsia"/>
        </w:rPr>
        <w:t>教学</w:t>
      </w:r>
      <w:r>
        <w:rPr>
          <w:rFonts w:ascii="黑体" w:eastAsia="黑体" w:hAnsi="宋体" w:cs="黑体" w:hint="eastAsia"/>
        </w:rPr>
        <w:t>经费投入</w:t>
      </w:r>
    </w:p>
    <w:p w:rsidR="00D109C8" w:rsidRDefault="00D109C8" w:rsidP="001C799D">
      <w:pPr>
        <w:spacing w:line="400" w:lineRule="exact"/>
        <w:ind w:firstLineChars="200" w:firstLine="480"/>
        <w:rPr>
          <w:rFonts w:ascii="宋体" w:eastAsia="宋体" w:hAnsi="宋体" w:cs="宋体"/>
          <w:kern w:val="0"/>
          <w:sz w:val="21"/>
          <w:szCs w:val="21"/>
        </w:rPr>
      </w:pPr>
      <w:r>
        <w:rPr>
          <w:rFonts w:ascii="宋体" w:eastAsia="宋体" w:hAnsi="宋体" w:cs="宋体"/>
          <w:kern w:val="0"/>
          <w:sz w:val="24"/>
          <w:szCs w:val="24"/>
        </w:rPr>
        <w:t>2</w:t>
      </w:r>
      <w:r>
        <w:rPr>
          <w:rFonts w:ascii="宋体" w:eastAsia="宋体" w:hAnsi="宋体" w:cs="宋体" w:hint="eastAsia"/>
          <w:kern w:val="0"/>
          <w:sz w:val="24"/>
          <w:szCs w:val="24"/>
        </w:rPr>
        <w:t>015年，学校以综合改革为统领，进一步拓宽增收渠道，并着力加强统筹管理，优化资源结构，提升管理质效，在全面保障教育教学各项事业协调发展的同时，重点加大优化和改善教学环境以及本科教学质量工程、本科人才培养国际化等方面投入。</w:t>
      </w:r>
      <w:r w:rsidR="00F65472">
        <w:rPr>
          <w:rFonts w:ascii="宋体" w:eastAsia="宋体" w:hAnsi="宋体" w:cs="宋体" w:hint="eastAsia"/>
          <w:kern w:val="0"/>
          <w:sz w:val="24"/>
          <w:szCs w:val="24"/>
        </w:rPr>
        <w:t>2015年，</w:t>
      </w:r>
      <w:r w:rsidR="002753DC">
        <w:rPr>
          <w:rFonts w:ascii="宋体" w:eastAsia="宋体" w:hAnsi="宋体" w:cs="宋体" w:hint="eastAsia"/>
          <w:kern w:val="0"/>
          <w:sz w:val="24"/>
          <w:szCs w:val="24"/>
        </w:rPr>
        <w:t>学校</w:t>
      </w:r>
      <w:r w:rsidR="00A11F7A">
        <w:rPr>
          <w:rFonts w:ascii="宋体" w:eastAsia="宋体" w:hAnsi="宋体" w:cs="宋体" w:hint="eastAsia"/>
          <w:kern w:val="0"/>
          <w:sz w:val="24"/>
          <w:szCs w:val="24"/>
        </w:rPr>
        <w:t>教学日常运行支出占经常性预算内教育事业费</w:t>
      </w:r>
      <w:r w:rsidR="002753DC">
        <w:rPr>
          <w:rFonts w:ascii="宋体" w:eastAsia="宋体" w:hAnsi="宋体" w:cs="宋体" w:hint="eastAsia"/>
          <w:kern w:val="0"/>
          <w:sz w:val="24"/>
          <w:szCs w:val="24"/>
        </w:rPr>
        <w:t>拨款与本科</w:t>
      </w:r>
      <w:r w:rsidR="00A11F7A">
        <w:rPr>
          <w:rFonts w:ascii="宋体" w:eastAsia="宋体" w:hAnsi="宋体" w:cs="宋体" w:hint="eastAsia"/>
          <w:kern w:val="0"/>
          <w:sz w:val="24"/>
          <w:szCs w:val="24"/>
        </w:rPr>
        <w:t>学费收入之和的比达</w:t>
      </w:r>
      <w:r w:rsidR="002753DC">
        <w:rPr>
          <w:rFonts w:ascii="宋体" w:eastAsia="宋体" w:hAnsi="宋体" w:cs="宋体" w:hint="eastAsia"/>
          <w:kern w:val="0"/>
          <w:sz w:val="24"/>
          <w:szCs w:val="24"/>
        </w:rPr>
        <w:t>到25.92</w:t>
      </w:r>
      <w:r w:rsidR="00A11F7A">
        <w:rPr>
          <w:rFonts w:ascii="宋体" w:eastAsia="宋体" w:hAnsi="宋体" w:cs="宋体" w:hint="eastAsia"/>
          <w:kern w:val="0"/>
          <w:sz w:val="24"/>
          <w:szCs w:val="24"/>
        </w:rPr>
        <w:t>%</w:t>
      </w:r>
      <w:r>
        <w:rPr>
          <w:rFonts w:ascii="宋体" w:eastAsia="宋体" w:hAnsi="宋体" w:cs="宋体" w:hint="eastAsia"/>
          <w:kern w:val="0"/>
          <w:sz w:val="24"/>
          <w:szCs w:val="24"/>
        </w:rPr>
        <w:t>。</w:t>
      </w:r>
    </w:p>
    <w:p w:rsidR="00D109C8" w:rsidRPr="00CA237F" w:rsidRDefault="00D109C8" w:rsidP="00B41F88">
      <w:pPr>
        <w:widowControl/>
        <w:shd w:val="clear" w:color="auto" w:fill="FFFFFF"/>
        <w:spacing w:before="150" w:after="150"/>
        <w:jc w:val="center"/>
        <w:rPr>
          <w:rFonts w:ascii="宋体" w:eastAsia="宋体" w:hAnsi="宋体" w:cs="宋体"/>
          <w:kern w:val="0"/>
          <w:sz w:val="21"/>
          <w:szCs w:val="21"/>
        </w:rPr>
      </w:pPr>
      <w:r>
        <w:rPr>
          <w:rFonts w:ascii="宋体" w:eastAsia="宋体" w:hAnsi="宋体" w:cs="宋体" w:hint="eastAsia"/>
          <w:kern w:val="0"/>
          <w:sz w:val="21"/>
          <w:szCs w:val="21"/>
        </w:rPr>
        <w:t>2015</w:t>
      </w:r>
      <w:r w:rsidRPr="00CA237F">
        <w:rPr>
          <w:rFonts w:ascii="宋体" w:eastAsia="宋体" w:hAnsi="宋体" w:cs="宋体" w:hint="eastAsia"/>
          <w:kern w:val="0"/>
          <w:sz w:val="21"/>
          <w:szCs w:val="21"/>
        </w:rPr>
        <w:t>年</w:t>
      </w:r>
      <w:r>
        <w:rPr>
          <w:rFonts w:ascii="宋体" w:eastAsia="宋体" w:hAnsi="宋体" w:cs="宋体" w:hint="eastAsia"/>
          <w:kern w:val="0"/>
          <w:sz w:val="21"/>
          <w:szCs w:val="21"/>
        </w:rPr>
        <w:t>本科教学</w:t>
      </w:r>
      <w:r w:rsidRPr="00CA237F">
        <w:rPr>
          <w:rFonts w:ascii="宋体" w:eastAsia="宋体" w:hAnsi="宋体" w:cs="宋体" w:hint="eastAsia"/>
          <w:kern w:val="0"/>
          <w:sz w:val="21"/>
          <w:szCs w:val="21"/>
        </w:rPr>
        <w:t>经费投入</w:t>
      </w:r>
      <w:r w:rsidR="00D52A0E">
        <w:rPr>
          <w:rFonts w:ascii="宋体" w:eastAsia="宋体" w:hAnsi="宋体" w:cs="宋体" w:hint="eastAsia"/>
          <w:kern w:val="0"/>
          <w:sz w:val="21"/>
          <w:szCs w:val="21"/>
        </w:rPr>
        <w:t>（万元）</w:t>
      </w:r>
    </w:p>
    <w:tbl>
      <w:tblPr>
        <w:tblW w:w="7696" w:type="dxa"/>
        <w:jc w:val="center"/>
        <w:tblInd w:w="804" w:type="dxa"/>
        <w:tblBorders>
          <w:insideH w:val="single" w:sz="4" w:space="0" w:color="auto"/>
          <w:insideV w:val="single" w:sz="4" w:space="0" w:color="auto"/>
        </w:tblBorders>
        <w:tblLayout w:type="fixed"/>
        <w:tblLook w:val="01E0"/>
      </w:tblPr>
      <w:tblGrid>
        <w:gridCol w:w="2958"/>
        <w:gridCol w:w="2470"/>
        <w:gridCol w:w="2268"/>
      </w:tblGrid>
      <w:tr w:rsidR="00D109C8" w:rsidRPr="0082255A" w:rsidTr="00795057">
        <w:trPr>
          <w:trHeight w:val="455"/>
          <w:jc w:val="center"/>
        </w:trPr>
        <w:tc>
          <w:tcPr>
            <w:tcW w:w="2958" w:type="dxa"/>
            <w:tcBorders>
              <w:top w:val="nil"/>
              <w:bottom w:val="single" w:sz="4" w:space="0" w:color="auto"/>
            </w:tcBorders>
            <w:shd w:val="clear" w:color="auto" w:fill="0164A7"/>
            <w:vAlign w:val="center"/>
          </w:tcPr>
          <w:p w:rsidR="00D109C8" w:rsidRPr="00390FBE" w:rsidRDefault="00D109C8" w:rsidP="00795057">
            <w:pPr>
              <w:widowControl/>
              <w:spacing w:before="150" w:after="150" w:line="160" w:lineRule="exact"/>
              <w:jc w:val="center"/>
              <w:rPr>
                <w:rFonts w:ascii="宋体" w:eastAsia="宋体" w:hAnsi="宋体" w:cs="宋体"/>
                <w:color w:val="FFFFFF"/>
                <w:kern w:val="0"/>
                <w:sz w:val="24"/>
                <w:szCs w:val="24"/>
              </w:rPr>
            </w:pPr>
            <w:r w:rsidRPr="00390FBE">
              <w:rPr>
                <w:rFonts w:ascii="宋体" w:eastAsia="宋体" w:hAnsi="宋体" w:cs="宋体" w:hint="eastAsia"/>
                <w:color w:val="FFFFFF"/>
                <w:kern w:val="0"/>
                <w:sz w:val="24"/>
                <w:szCs w:val="24"/>
              </w:rPr>
              <w:t>支出项目</w:t>
            </w:r>
          </w:p>
        </w:tc>
        <w:tc>
          <w:tcPr>
            <w:tcW w:w="2470" w:type="dxa"/>
            <w:tcBorders>
              <w:top w:val="nil"/>
              <w:bottom w:val="single" w:sz="4" w:space="0" w:color="auto"/>
            </w:tcBorders>
            <w:shd w:val="clear" w:color="auto" w:fill="0164A7"/>
            <w:vAlign w:val="center"/>
          </w:tcPr>
          <w:p w:rsidR="00D109C8" w:rsidRPr="00390FBE" w:rsidRDefault="00D109C8" w:rsidP="00795057">
            <w:pPr>
              <w:widowControl/>
              <w:spacing w:before="150" w:after="150" w:line="160" w:lineRule="exact"/>
              <w:jc w:val="center"/>
              <w:rPr>
                <w:rFonts w:ascii="宋体" w:eastAsia="宋体" w:hAnsi="宋体" w:cs="宋体"/>
                <w:color w:val="FFFFFF"/>
                <w:kern w:val="0"/>
                <w:sz w:val="24"/>
                <w:szCs w:val="24"/>
              </w:rPr>
            </w:pPr>
            <w:r w:rsidRPr="00390FBE">
              <w:rPr>
                <w:rFonts w:ascii="宋体" w:eastAsia="宋体" w:hAnsi="宋体" w:cs="宋体" w:hint="eastAsia"/>
                <w:color w:val="FFFFFF"/>
                <w:kern w:val="0"/>
                <w:sz w:val="24"/>
                <w:szCs w:val="24"/>
              </w:rPr>
              <w:t>支出金额</w:t>
            </w:r>
          </w:p>
        </w:tc>
        <w:tc>
          <w:tcPr>
            <w:tcW w:w="2268" w:type="dxa"/>
            <w:tcBorders>
              <w:top w:val="nil"/>
              <w:bottom w:val="single" w:sz="4" w:space="0" w:color="auto"/>
            </w:tcBorders>
            <w:shd w:val="clear" w:color="auto" w:fill="0164A7"/>
          </w:tcPr>
          <w:p w:rsidR="00D109C8" w:rsidRPr="00390FBE" w:rsidRDefault="00D109C8" w:rsidP="00795057">
            <w:pPr>
              <w:widowControl/>
              <w:spacing w:before="150" w:after="150" w:line="160" w:lineRule="exact"/>
              <w:jc w:val="center"/>
              <w:rPr>
                <w:rFonts w:ascii="宋体" w:eastAsia="宋体" w:hAnsi="宋体" w:cs="宋体"/>
                <w:color w:val="FFFFFF"/>
                <w:kern w:val="0"/>
                <w:sz w:val="24"/>
                <w:szCs w:val="24"/>
              </w:rPr>
            </w:pPr>
            <w:r w:rsidRPr="00390FBE">
              <w:rPr>
                <w:rFonts w:ascii="宋体" w:eastAsia="宋体" w:hAnsi="宋体" w:cs="宋体" w:hint="eastAsia"/>
                <w:color w:val="FFFFFF"/>
                <w:kern w:val="0"/>
                <w:sz w:val="24"/>
                <w:szCs w:val="24"/>
              </w:rPr>
              <w:t>生均金额</w:t>
            </w:r>
          </w:p>
        </w:tc>
      </w:tr>
      <w:tr w:rsidR="00D109C8" w:rsidRPr="0082255A" w:rsidTr="00795057">
        <w:trPr>
          <w:trHeight w:val="501"/>
          <w:jc w:val="center"/>
        </w:trPr>
        <w:tc>
          <w:tcPr>
            <w:tcW w:w="2958" w:type="dxa"/>
            <w:tcBorders>
              <w:top w:val="single" w:sz="4" w:space="0" w:color="auto"/>
              <w:bottom w:val="single" w:sz="4" w:space="0" w:color="auto"/>
            </w:tcBorders>
            <w:vAlign w:val="center"/>
          </w:tcPr>
          <w:p w:rsidR="00D109C8" w:rsidRPr="00390FBE" w:rsidRDefault="00D109C8" w:rsidP="00795057">
            <w:pPr>
              <w:widowControl/>
              <w:spacing w:before="150" w:after="150" w:line="160" w:lineRule="exact"/>
              <w:jc w:val="center"/>
              <w:rPr>
                <w:rFonts w:ascii="宋体" w:eastAsia="宋体" w:hAnsi="宋体" w:cs="宋体"/>
                <w:kern w:val="0"/>
                <w:sz w:val="24"/>
                <w:szCs w:val="24"/>
              </w:rPr>
            </w:pPr>
            <w:r w:rsidRPr="00390FBE">
              <w:rPr>
                <w:rFonts w:ascii="宋体" w:eastAsia="宋体" w:hAnsi="宋体" w:cs="宋体" w:hint="eastAsia"/>
                <w:kern w:val="0"/>
                <w:sz w:val="24"/>
                <w:szCs w:val="24"/>
              </w:rPr>
              <w:t>教学日常运行支出</w:t>
            </w:r>
          </w:p>
        </w:tc>
        <w:tc>
          <w:tcPr>
            <w:tcW w:w="2470" w:type="dxa"/>
            <w:tcBorders>
              <w:top w:val="single" w:sz="4" w:space="0" w:color="auto"/>
              <w:bottom w:val="single" w:sz="4" w:space="0" w:color="auto"/>
            </w:tcBorders>
            <w:vAlign w:val="center"/>
          </w:tcPr>
          <w:p w:rsidR="00D109C8" w:rsidRPr="00390FBE" w:rsidRDefault="005601C7" w:rsidP="00D52A0E">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4340.2</w:t>
            </w:r>
            <w:r w:rsidR="00AE1948">
              <w:rPr>
                <w:rFonts w:ascii="宋体" w:eastAsia="宋体" w:hAnsi="宋体" w:cs="宋体" w:hint="eastAsia"/>
                <w:kern w:val="0"/>
                <w:sz w:val="24"/>
                <w:szCs w:val="24"/>
              </w:rPr>
              <w:t>0</w:t>
            </w:r>
          </w:p>
        </w:tc>
        <w:tc>
          <w:tcPr>
            <w:tcW w:w="2268" w:type="dxa"/>
            <w:tcBorders>
              <w:top w:val="single" w:sz="4" w:space="0" w:color="auto"/>
              <w:bottom w:val="single" w:sz="4" w:space="0" w:color="auto"/>
            </w:tcBorders>
            <w:vAlign w:val="center"/>
          </w:tcPr>
          <w:p w:rsidR="00D109C8" w:rsidRPr="00390FBE" w:rsidRDefault="00D52A0E" w:rsidP="00D52A0E">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0.</w:t>
            </w:r>
            <w:r w:rsidR="005601C7">
              <w:rPr>
                <w:rFonts w:ascii="宋体" w:eastAsia="宋体" w:hAnsi="宋体" w:cs="宋体" w:hint="eastAsia"/>
                <w:kern w:val="0"/>
                <w:sz w:val="24"/>
                <w:szCs w:val="24"/>
              </w:rPr>
              <w:t>46</w:t>
            </w:r>
          </w:p>
        </w:tc>
      </w:tr>
      <w:tr w:rsidR="00D109C8" w:rsidRPr="0082255A" w:rsidTr="00795057">
        <w:trPr>
          <w:trHeight w:val="615"/>
          <w:jc w:val="center"/>
        </w:trPr>
        <w:tc>
          <w:tcPr>
            <w:tcW w:w="2958" w:type="dxa"/>
            <w:tcBorders>
              <w:top w:val="single" w:sz="4" w:space="0" w:color="auto"/>
              <w:bottom w:val="single" w:sz="4" w:space="0" w:color="auto"/>
            </w:tcBorders>
            <w:shd w:val="clear" w:color="auto" w:fill="CCFFFF"/>
            <w:vAlign w:val="center"/>
          </w:tcPr>
          <w:p w:rsidR="00D109C8" w:rsidRPr="00390FBE" w:rsidRDefault="00D109C8" w:rsidP="00795057">
            <w:pPr>
              <w:widowControl/>
              <w:spacing w:before="150" w:after="150" w:line="160" w:lineRule="exact"/>
              <w:jc w:val="center"/>
              <w:rPr>
                <w:rFonts w:ascii="宋体" w:eastAsia="宋体" w:hAnsi="宋体" w:cs="宋体"/>
                <w:kern w:val="0"/>
                <w:sz w:val="24"/>
                <w:szCs w:val="24"/>
              </w:rPr>
            </w:pPr>
            <w:r w:rsidRPr="00390FBE">
              <w:rPr>
                <w:rFonts w:ascii="宋体" w:eastAsia="宋体" w:hAnsi="宋体" w:cs="宋体" w:hint="eastAsia"/>
                <w:kern w:val="0"/>
                <w:sz w:val="24"/>
                <w:szCs w:val="24"/>
              </w:rPr>
              <w:t>本科专项教学经费</w:t>
            </w:r>
          </w:p>
        </w:tc>
        <w:tc>
          <w:tcPr>
            <w:tcW w:w="2470" w:type="dxa"/>
            <w:tcBorders>
              <w:top w:val="single" w:sz="4" w:space="0" w:color="auto"/>
              <w:bottom w:val="single" w:sz="4" w:space="0" w:color="auto"/>
            </w:tcBorders>
            <w:shd w:val="clear" w:color="auto" w:fill="CCFFFF"/>
            <w:vAlign w:val="center"/>
          </w:tcPr>
          <w:p w:rsidR="00D109C8" w:rsidRPr="00383236" w:rsidRDefault="0021446B" w:rsidP="00D52A0E">
            <w:pPr>
              <w:widowControl/>
              <w:spacing w:before="150" w:after="150" w:line="160" w:lineRule="exact"/>
              <w:jc w:val="center"/>
              <w:rPr>
                <w:rFonts w:ascii="宋体" w:eastAsia="宋体" w:hAnsi="宋体" w:cs="宋体"/>
                <w:kern w:val="0"/>
                <w:sz w:val="24"/>
                <w:szCs w:val="24"/>
              </w:rPr>
            </w:pPr>
            <w:r w:rsidRPr="00383236">
              <w:rPr>
                <w:rFonts w:ascii="宋体" w:eastAsia="宋体" w:hAnsi="宋体" w:cs="宋体" w:hint="eastAsia"/>
                <w:kern w:val="0"/>
                <w:sz w:val="24"/>
                <w:szCs w:val="24"/>
              </w:rPr>
              <w:t>1524.04</w:t>
            </w:r>
          </w:p>
        </w:tc>
        <w:tc>
          <w:tcPr>
            <w:tcW w:w="2268" w:type="dxa"/>
            <w:tcBorders>
              <w:top w:val="single" w:sz="4" w:space="0" w:color="auto"/>
              <w:bottom w:val="single" w:sz="4" w:space="0" w:color="auto"/>
            </w:tcBorders>
            <w:shd w:val="clear" w:color="auto" w:fill="CCFFFF"/>
            <w:vAlign w:val="center"/>
          </w:tcPr>
          <w:p w:rsidR="00D109C8" w:rsidRPr="00390FBE" w:rsidRDefault="00D52A0E" w:rsidP="00D52A0E">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0</w:t>
            </w:r>
            <w:r w:rsidR="00D109C8" w:rsidRPr="00390FBE">
              <w:rPr>
                <w:rFonts w:ascii="宋体" w:eastAsia="宋体" w:hAnsi="宋体" w:cs="宋体" w:hint="eastAsia"/>
                <w:kern w:val="0"/>
                <w:sz w:val="24"/>
                <w:szCs w:val="24"/>
              </w:rPr>
              <w:t>.</w:t>
            </w:r>
            <w:r w:rsidR="0021446B">
              <w:rPr>
                <w:rFonts w:ascii="宋体" w:eastAsia="宋体" w:hAnsi="宋体" w:cs="宋体" w:hint="eastAsia"/>
                <w:kern w:val="0"/>
                <w:sz w:val="24"/>
                <w:szCs w:val="24"/>
              </w:rPr>
              <w:t>16</w:t>
            </w:r>
          </w:p>
        </w:tc>
      </w:tr>
      <w:tr w:rsidR="00D109C8" w:rsidRPr="0082255A" w:rsidTr="008C34B6">
        <w:trPr>
          <w:trHeight w:val="467"/>
          <w:jc w:val="center"/>
        </w:trPr>
        <w:tc>
          <w:tcPr>
            <w:tcW w:w="2958" w:type="dxa"/>
            <w:tcBorders>
              <w:top w:val="single" w:sz="4" w:space="0" w:color="auto"/>
              <w:bottom w:val="single" w:sz="4" w:space="0" w:color="auto"/>
            </w:tcBorders>
            <w:vAlign w:val="center"/>
          </w:tcPr>
          <w:p w:rsidR="00D109C8" w:rsidRPr="00390FBE" w:rsidRDefault="00D109C8" w:rsidP="00795057">
            <w:pPr>
              <w:widowControl/>
              <w:spacing w:before="150" w:after="150" w:line="160" w:lineRule="exact"/>
              <w:jc w:val="center"/>
              <w:rPr>
                <w:rFonts w:ascii="宋体" w:eastAsia="宋体" w:hAnsi="宋体" w:cs="宋体"/>
                <w:kern w:val="0"/>
                <w:sz w:val="24"/>
                <w:szCs w:val="24"/>
              </w:rPr>
            </w:pPr>
            <w:r w:rsidRPr="00390FBE">
              <w:rPr>
                <w:rFonts w:ascii="宋体" w:eastAsia="宋体" w:hAnsi="宋体" w:cs="宋体" w:hint="eastAsia"/>
                <w:kern w:val="0"/>
                <w:sz w:val="24"/>
                <w:szCs w:val="24"/>
              </w:rPr>
              <w:t>本科实验经费</w:t>
            </w:r>
          </w:p>
        </w:tc>
        <w:tc>
          <w:tcPr>
            <w:tcW w:w="2470" w:type="dxa"/>
            <w:tcBorders>
              <w:top w:val="single" w:sz="4" w:space="0" w:color="auto"/>
              <w:bottom w:val="single" w:sz="4" w:space="0" w:color="auto"/>
            </w:tcBorders>
            <w:vAlign w:val="center"/>
          </w:tcPr>
          <w:p w:rsidR="00D109C8" w:rsidRPr="00383236" w:rsidRDefault="0021446B" w:rsidP="00AE1948">
            <w:pPr>
              <w:widowControl/>
              <w:spacing w:before="150" w:after="150" w:line="160" w:lineRule="exact"/>
              <w:jc w:val="center"/>
              <w:rPr>
                <w:rFonts w:ascii="宋体" w:eastAsia="宋体" w:hAnsi="宋体" w:cs="宋体"/>
                <w:kern w:val="0"/>
                <w:sz w:val="24"/>
                <w:szCs w:val="24"/>
              </w:rPr>
            </w:pPr>
            <w:r w:rsidRPr="00383236">
              <w:rPr>
                <w:rFonts w:ascii="宋体" w:eastAsia="宋体" w:hAnsi="宋体" w:cs="宋体" w:hint="eastAsia"/>
                <w:kern w:val="0"/>
                <w:sz w:val="24"/>
                <w:szCs w:val="24"/>
              </w:rPr>
              <w:t>93.86</w:t>
            </w:r>
          </w:p>
        </w:tc>
        <w:tc>
          <w:tcPr>
            <w:tcW w:w="2268" w:type="dxa"/>
            <w:tcBorders>
              <w:top w:val="single" w:sz="4" w:space="0" w:color="auto"/>
              <w:bottom w:val="single" w:sz="4" w:space="0" w:color="auto"/>
            </w:tcBorders>
            <w:vAlign w:val="center"/>
          </w:tcPr>
          <w:p w:rsidR="00D109C8" w:rsidRPr="00390FBE" w:rsidRDefault="00AE1948" w:rsidP="00AE1948">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0</w:t>
            </w:r>
            <w:r w:rsidR="00D109C8" w:rsidRPr="00390FBE">
              <w:rPr>
                <w:rFonts w:ascii="宋体" w:eastAsia="宋体" w:hAnsi="宋体" w:cs="宋体" w:hint="eastAsia"/>
                <w:kern w:val="0"/>
                <w:sz w:val="24"/>
                <w:szCs w:val="24"/>
              </w:rPr>
              <w:t>.</w:t>
            </w:r>
            <w:r>
              <w:rPr>
                <w:rFonts w:ascii="宋体" w:eastAsia="宋体" w:hAnsi="宋体" w:cs="宋体" w:hint="eastAsia"/>
                <w:kern w:val="0"/>
                <w:sz w:val="24"/>
                <w:szCs w:val="24"/>
              </w:rPr>
              <w:t>0</w:t>
            </w:r>
            <w:r w:rsidR="0021446B">
              <w:rPr>
                <w:rFonts w:ascii="宋体" w:eastAsia="宋体" w:hAnsi="宋体" w:cs="宋体" w:hint="eastAsia"/>
                <w:kern w:val="0"/>
                <w:sz w:val="24"/>
                <w:szCs w:val="24"/>
              </w:rPr>
              <w:t>1</w:t>
            </w:r>
          </w:p>
        </w:tc>
      </w:tr>
      <w:tr w:rsidR="00D109C8" w:rsidRPr="0082255A" w:rsidTr="00795057">
        <w:trPr>
          <w:trHeight w:val="615"/>
          <w:jc w:val="center"/>
        </w:trPr>
        <w:tc>
          <w:tcPr>
            <w:tcW w:w="2958" w:type="dxa"/>
            <w:tcBorders>
              <w:top w:val="single" w:sz="4" w:space="0" w:color="auto"/>
              <w:bottom w:val="nil"/>
            </w:tcBorders>
            <w:shd w:val="clear" w:color="auto" w:fill="CCFFFF"/>
            <w:vAlign w:val="center"/>
          </w:tcPr>
          <w:p w:rsidR="00D109C8" w:rsidRPr="00390FBE" w:rsidRDefault="00D109C8" w:rsidP="00795057">
            <w:pPr>
              <w:widowControl/>
              <w:spacing w:before="150" w:after="150" w:line="160" w:lineRule="exact"/>
              <w:jc w:val="center"/>
              <w:rPr>
                <w:rFonts w:ascii="宋体" w:eastAsia="宋体" w:hAnsi="宋体" w:cs="宋体"/>
                <w:kern w:val="0"/>
                <w:sz w:val="24"/>
                <w:szCs w:val="24"/>
              </w:rPr>
            </w:pPr>
            <w:r w:rsidRPr="00390FBE">
              <w:rPr>
                <w:rFonts w:ascii="宋体" w:eastAsia="宋体" w:hAnsi="宋体" w:cs="宋体" w:hint="eastAsia"/>
                <w:kern w:val="0"/>
                <w:sz w:val="24"/>
                <w:szCs w:val="24"/>
              </w:rPr>
              <w:t>本科实习经费</w:t>
            </w:r>
          </w:p>
        </w:tc>
        <w:tc>
          <w:tcPr>
            <w:tcW w:w="2470" w:type="dxa"/>
            <w:tcBorders>
              <w:top w:val="single" w:sz="4" w:space="0" w:color="auto"/>
              <w:bottom w:val="nil"/>
            </w:tcBorders>
            <w:shd w:val="clear" w:color="auto" w:fill="CCFFFF"/>
            <w:vAlign w:val="center"/>
          </w:tcPr>
          <w:p w:rsidR="00D109C8" w:rsidRPr="00390FBE" w:rsidRDefault="008F0F4F" w:rsidP="0021446B">
            <w:pPr>
              <w:widowControl/>
              <w:spacing w:before="150" w:after="150" w:line="160" w:lineRule="exact"/>
              <w:jc w:val="center"/>
              <w:rPr>
                <w:rFonts w:ascii="宋体" w:eastAsia="宋体" w:hAnsi="宋体" w:cs="宋体"/>
                <w:kern w:val="0"/>
                <w:sz w:val="24"/>
                <w:szCs w:val="24"/>
              </w:rPr>
            </w:pPr>
            <w:r w:rsidRPr="00A22196">
              <w:rPr>
                <w:rFonts w:ascii="仿宋_GB2312" w:hAnsi="Calibri" w:cs="Tahoma" w:hint="eastAsia"/>
                <w:color w:val="000000"/>
              </w:rPr>
              <w:t>148.34</w:t>
            </w:r>
          </w:p>
        </w:tc>
        <w:tc>
          <w:tcPr>
            <w:tcW w:w="2268" w:type="dxa"/>
            <w:tcBorders>
              <w:top w:val="single" w:sz="4" w:space="0" w:color="auto"/>
              <w:bottom w:val="nil"/>
            </w:tcBorders>
            <w:shd w:val="clear" w:color="auto" w:fill="CCFFFF"/>
            <w:vAlign w:val="center"/>
          </w:tcPr>
          <w:p w:rsidR="00D109C8" w:rsidRPr="00390FBE" w:rsidRDefault="0021446B" w:rsidP="0021446B">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0.07</w:t>
            </w:r>
          </w:p>
        </w:tc>
      </w:tr>
    </w:tbl>
    <w:p w:rsidR="00D109C8" w:rsidRDefault="00D109C8" w:rsidP="00D109C8">
      <w:pPr>
        <w:rPr>
          <w:rFonts w:ascii="黑体" w:eastAsia="黑体" w:hAnsi="宋体" w:cs="黑体"/>
        </w:rPr>
      </w:pPr>
      <w:r>
        <w:rPr>
          <w:rFonts w:ascii="黑体" w:eastAsia="黑体" w:hAnsi="宋体" w:cs="黑体" w:hint="eastAsia"/>
        </w:rPr>
        <w:t>三、基础设施及其应用</w:t>
      </w:r>
    </w:p>
    <w:p w:rsidR="00D109C8" w:rsidRPr="0062662E" w:rsidRDefault="00D109C8" w:rsidP="00D109C8">
      <w:pPr>
        <w:widowControl/>
        <w:shd w:val="clear" w:color="auto" w:fill="FFFFFF"/>
        <w:spacing w:before="136" w:after="136"/>
        <w:jc w:val="left"/>
        <w:rPr>
          <w:rFonts w:ascii="黑体" w:eastAsia="黑体" w:hAnsi="宋体" w:cs="宋体"/>
          <w:kern w:val="0"/>
          <w:sz w:val="24"/>
          <w:szCs w:val="24"/>
        </w:rPr>
      </w:pPr>
      <w:r w:rsidRPr="0062662E">
        <w:rPr>
          <w:rFonts w:ascii="黑体" w:eastAsia="黑体" w:hAnsi="宋体" w:cs="宋体" w:hint="eastAsia"/>
          <w:kern w:val="0"/>
          <w:sz w:val="24"/>
          <w:szCs w:val="24"/>
        </w:rPr>
        <w:t>（一）</w:t>
      </w:r>
      <w:r>
        <w:rPr>
          <w:rFonts w:ascii="黑体" w:eastAsia="黑体" w:hAnsi="宋体" w:cs="宋体" w:hint="eastAsia"/>
          <w:kern w:val="0"/>
          <w:sz w:val="24"/>
          <w:szCs w:val="24"/>
        </w:rPr>
        <w:t>教学设施</w:t>
      </w:r>
    </w:p>
    <w:p w:rsidR="00D109C8" w:rsidRDefault="00D109C8" w:rsidP="00D109C8">
      <w:pPr>
        <w:widowControl/>
        <w:shd w:val="clear" w:color="auto" w:fill="FFFFFF"/>
        <w:spacing w:before="136" w:after="136" w:line="400" w:lineRule="exact"/>
        <w:ind w:firstLine="482"/>
        <w:rPr>
          <w:rFonts w:ascii="宋体" w:eastAsia="宋体" w:hAnsi="宋体" w:cs="宋体"/>
          <w:bCs/>
          <w:kern w:val="0"/>
          <w:sz w:val="24"/>
          <w:szCs w:val="24"/>
        </w:rPr>
      </w:pPr>
      <w:r>
        <w:rPr>
          <w:rFonts w:ascii="宋体" w:eastAsia="宋体" w:hAnsi="宋体" w:cs="宋体" w:hint="eastAsia"/>
          <w:kern w:val="0"/>
          <w:sz w:val="24"/>
          <w:szCs w:val="24"/>
        </w:rPr>
        <w:t>2015年，学校</w:t>
      </w:r>
      <w:r w:rsidRPr="00FC3A7B">
        <w:rPr>
          <w:rFonts w:ascii="宋体" w:eastAsia="宋体" w:hAnsi="宋体" w:cs="宋体" w:hint="eastAsia"/>
          <w:bCs/>
          <w:kern w:val="0"/>
          <w:sz w:val="24"/>
          <w:szCs w:val="24"/>
        </w:rPr>
        <w:t>教学行政用房</w:t>
      </w:r>
      <w:r>
        <w:rPr>
          <w:rFonts w:ascii="宋体" w:eastAsia="宋体" w:hAnsi="宋体" w:cs="宋体" w:hint="eastAsia"/>
          <w:bCs/>
          <w:kern w:val="0"/>
          <w:sz w:val="24"/>
          <w:szCs w:val="24"/>
        </w:rPr>
        <w:t>共</w:t>
      </w:r>
      <w:r w:rsidRPr="00464D09">
        <w:rPr>
          <w:rFonts w:ascii="宋体" w:eastAsia="宋体" w:hAnsi="宋体" w:cs="宋体" w:hint="eastAsia"/>
          <w:kern w:val="0"/>
          <w:sz w:val="24"/>
          <w:szCs w:val="24"/>
        </w:rPr>
        <w:t>计</w:t>
      </w:r>
      <w:r w:rsidR="00D52A0E">
        <w:rPr>
          <w:rFonts w:ascii="宋体" w:eastAsia="宋体" w:hAnsi="宋体" w:cs="宋体" w:hint="eastAsia"/>
          <w:bCs/>
          <w:kern w:val="0"/>
          <w:sz w:val="24"/>
          <w:szCs w:val="24"/>
        </w:rPr>
        <w:t>151148.39</w:t>
      </w:r>
      <w:r w:rsidRPr="00464D09">
        <w:rPr>
          <w:rFonts w:ascii="宋体" w:eastAsia="宋体" w:hAnsi="宋体" w:cs="宋体" w:hint="eastAsia"/>
          <w:kern w:val="0"/>
          <w:sz w:val="24"/>
          <w:szCs w:val="24"/>
        </w:rPr>
        <w:t>平</w:t>
      </w:r>
      <w:r>
        <w:rPr>
          <w:rFonts w:ascii="宋体" w:eastAsia="宋体" w:hAnsi="宋体" w:cs="宋体" w:hint="eastAsia"/>
          <w:bCs/>
          <w:kern w:val="0"/>
          <w:sz w:val="24"/>
          <w:szCs w:val="24"/>
        </w:rPr>
        <w:t>方米，生均</w:t>
      </w:r>
      <w:r w:rsidR="00D52A0E">
        <w:rPr>
          <w:rFonts w:ascii="宋体" w:eastAsia="宋体" w:hAnsi="宋体" w:cs="宋体" w:hint="eastAsia"/>
          <w:bCs/>
          <w:kern w:val="0"/>
          <w:sz w:val="24"/>
          <w:szCs w:val="24"/>
        </w:rPr>
        <w:t>9</w:t>
      </w:r>
      <w:r w:rsidR="00187476">
        <w:rPr>
          <w:rFonts w:ascii="宋体" w:eastAsia="宋体" w:hAnsi="宋体" w:cs="宋体" w:hint="eastAsia"/>
          <w:bCs/>
          <w:kern w:val="0"/>
          <w:sz w:val="24"/>
          <w:szCs w:val="24"/>
        </w:rPr>
        <w:t>.</w:t>
      </w:r>
      <w:r w:rsidR="00D52A0E">
        <w:rPr>
          <w:rFonts w:ascii="宋体" w:eastAsia="宋体" w:hAnsi="宋体" w:cs="宋体" w:hint="eastAsia"/>
          <w:bCs/>
          <w:kern w:val="0"/>
          <w:sz w:val="24"/>
          <w:szCs w:val="24"/>
        </w:rPr>
        <w:t>39</w:t>
      </w:r>
      <w:r>
        <w:rPr>
          <w:rFonts w:ascii="宋体" w:eastAsia="宋体" w:hAnsi="宋体" w:cs="宋体" w:hint="eastAsia"/>
          <w:bCs/>
          <w:kern w:val="0"/>
          <w:sz w:val="24"/>
          <w:szCs w:val="24"/>
        </w:rPr>
        <w:t>平方米；</w:t>
      </w:r>
      <w:r w:rsidRPr="00FC3A7B">
        <w:rPr>
          <w:rFonts w:ascii="宋体" w:eastAsia="宋体" w:hAnsi="宋体" w:cs="宋体" w:hint="eastAsia"/>
          <w:bCs/>
          <w:kern w:val="0"/>
          <w:sz w:val="24"/>
          <w:szCs w:val="24"/>
        </w:rPr>
        <w:t>教学科研仪器设备值</w:t>
      </w:r>
      <w:r w:rsidR="00D52A0E" w:rsidRPr="00DE759C">
        <w:rPr>
          <w:rFonts w:ascii="宋体" w:eastAsia="宋体" w:hAnsi="宋体" w:cs="宋体" w:hint="eastAsia"/>
          <w:kern w:val="0"/>
          <w:sz w:val="24"/>
          <w:szCs w:val="24"/>
        </w:rPr>
        <w:t>1</w:t>
      </w:r>
      <w:r w:rsidR="00D52A0E">
        <w:rPr>
          <w:rFonts w:ascii="宋体" w:eastAsia="宋体" w:hAnsi="宋体" w:cs="宋体" w:hint="eastAsia"/>
          <w:kern w:val="0"/>
          <w:sz w:val="24"/>
          <w:szCs w:val="24"/>
        </w:rPr>
        <w:t>9009.8</w:t>
      </w:r>
      <w:r w:rsidRPr="00FC3A7B">
        <w:rPr>
          <w:rFonts w:ascii="宋体" w:eastAsia="宋体" w:hAnsi="宋体" w:cs="宋体" w:hint="eastAsia"/>
          <w:bCs/>
          <w:kern w:val="0"/>
          <w:sz w:val="24"/>
          <w:szCs w:val="24"/>
        </w:rPr>
        <w:t>万</w:t>
      </w:r>
      <w:r>
        <w:rPr>
          <w:rFonts w:ascii="宋体" w:eastAsia="宋体" w:hAnsi="宋体" w:cs="宋体" w:hint="eastAsia"/>
          <w:bCs/>
          <w:kern w:val="0"/>
          <w:sz w:val="24"/>
          <w:szCs w:val="24"/>
        </w:rPr>
        <w:t>元，其中</w:t>
      </w:r>
      <w:r w:rsidR="00D52A0E">
        <w:rPr>
          <w:rFonts w:ascii="宋体" w:eastAsia="宋体" w:hAnsi="宋体" w:cs="宋体" w:hint="eastAsia"/>
          <w:bCs/>
          <w:kern w:val="0"/>
          <w:sz w:val="24"/>
          <w:szCs w:val="24"/>
        </w:rPr>
        <w:t>2237</w:t>
      </w:r>
      <w:r w:rsidRPr="00BE07F7">
        <w:rPr>
          <w:rFonts w:ascii="宋体" w:eastAsia="宋体" w:hAnsi="宋体" w:cs="宋体" w:hint="eastAsia"/>
          <w:kern w:val="0"/>
          <w:sz w:val="24"/>
          <w:szCs w:val="24"/>
        </w:rPr>
        <w:t>.</w:t>
      </w:r>
      <w:r w:rsidR="00D52A0E">
        <w:rPr>
          <w:rFonts w:ascii="宋体" w:eastAsia="宋体" w:hAnsi="宋体" w:cs="宋体" w:hint="eastAsia"/>
          <w:kern w:val="0"/>
          <w:sz w:val="24"/>
          <w:szCs w:val="24"/>
        </w:rPr>
        <w:t>23</w:t>
      </w:r>
      <w:r>
        <w:rPr>
          <w:rFonts w:ascii="宋体" w:eastAsia="宋体" w:hAnsi="宋体" w:cs="宋体" w:hint="eastAsia"/>
          <w:kern w:val="0"/>
          <w:sz w:val="24"/>
          <w:szCs w:val="24"/>
        </w:rPr>
        <w:t>万元为</w:t>
      </w:r>
      <w:r>
        <w:rPr>
          <w:rFonts w:ascii="宋体" w:eastAsia="宋体" w:hAnsi="宋体" w:cs="宋体" w:hint="eastAsia"/>
          <w:bCs/>
          <w:kern w:val="0"/>
          <w:sz w:val="24"/>
          <w:szCs w:val="24"/>
        </w:rPr>
        <w:t>新增值，占</w:t>
      </w:r>
      <w:r w:rsidRPr="00FC3A7B">
        <w:rPr>
          <w:rFonts w:ascii="宋体" w:eastAsia="宋体" w:hAnsi="宋体" w:cs="宋体" w:hint="eastAsia"/>
          <w:bCs/>
          <w:kern w:val="0"/>
          <w:sz w:val="24"/>
          <w:szCs w:val="24"/>
        </w:rPr>
        <w:t>13.</w:t>
      </w:r>
      <w:r w:rsidR="00D52A0E">
        <w:rPr>
          <w:rFonts w:ascii="宋体" w:eastAsia="宋体" w:hAnsi="宋体" w:cs="宋体" w:hint="eastAsia"/>
          <w:bCs/>
          <w:kern w:val="0"/>
          <w:sz w:val="24"/>
          <w:szCs w:val="24"/>
        </w:rPr>
        <w:t>34</w:t>
      </w:r>
      <w:r w:rsidRPr="00FC3A7B">
        <w:rPr>
          <w:rFonts w:ascii="宋体" w:eastAsia="宋体" w:hAnsi="宋体" w:cs="宋体" w:hint="eastAsia"/>
          <w:bCs/>
          <w:kern w:val="0"/>
          <w:sz w:val="24"/>
          <w:szCs w:val="24"/>
        </w:rPr>
        <w:t>%</w:t>
      </w:r>
      <w:r>
        <w:rPr>
          <w:rFonts w:ascii="宋体" w:eastAsia="宋体" w:hAnsi="宋体" w:cs="宋体" w:hint="eastAsia"/>
          <w:bCs/>
          <w:kern w:val="0"/>
          <w:sz w:val="24"/>
          <w:szCs w:val="24"/>
        </w:rPr>
        <w:t>，生均</w:t>
      </w:r>
      <w:r w:rsidR="0038685A">
        <w:rPr>
          <w:rFonts w:ascii="宋体" w:eastAsia="宋体" w:hAnsi="宋体" w:cs="宋体" w:hint="eastAsia"/>
          <w:bCs/>
          <w:kern w:val="0"/>
          <w:sz w:val="24"/>
          <w:szCs w:val="24"/>
        </w:rPr>
        <w:t>平均值</w:t>
      </w:r>
      <w:r w:rsidR="00D52A0E">
        <w:rPr>
          <w:rFonts w:ascii="宋体" w:eastAsia="宋体" w:hAnsi="宋体" w:cs="宋体" w:hint="eastAsia"/>
          <w:bCs/>
          <w:kern w:val="0"/>
          <w:sz w:val="24"/>
          <w:szCs w:val="24"/>
        </w:rPr>
        <w:t>达到0</w:t>
      </w:r>
      <w:r>
        <w:rPr>
          <w:rFonts w:ascii="宋体" w:eastAsia="宋体" w:hAnsi="宋体" w:cs="宋体" w:hint="eastAsia"/>
          <w:kern w:val="0"/>
          <w:sz w:val="24"/>
          <w:szCs w:val="24"/>
        </w:rPr>
        <w:t>.</w:t>
      </w:r>
      <w:r w:rsidR="00D52A0E">
        <w:rPr>
          <w:rFonts w:ascii="宋体" w:eastAsia="宋体" w:hAnsi="宋体" w:cs="宋体" w:hint="eastAsia"/>
          <w:kern w:val="0"/>
          <w:sz w:val="24"/>
          <w:szCs w:val="24"/>
        </w:rPr>
        <w:t>9</w:t>
      </w:r>
      <w:r>
        <w:rPr>
          <w:rFonts w:ascii="宋体" w:eastAsia="宋体" w:hAnsi="宋体" w:cs="宋体" w:hint="eastAsia"/>
          <w:kern w:val="0"/>
          <w:sz w:val="24"/>
          <w:szCs w:val="24"/>
        </w:rPr>
        <w:t>1</w:t>
      </w:r>
      <w:r w:rsidR="00D52A0E">
        <w:rPr>
          <w:rFonts w:ascii="宋体" w:eastAsia="宋体" w:hAnsi="宋体" w:cs="宋体" w:hint="eastAsia"/>
          <w:kern w:val="0"/>
          <w:sz w:val="24"/>
          <w:szCs w:val="24"/>
        </w:rPr>
        <w:t>万</w:t>
      </w:r>
      <w:r w:rsidRPr="0082255A">
        <w:rPr>
          <w:rFonts w:ascii="宋体" w:eastAsia="宋体" w:hAnsi="宋体" w:cs="宋体" w:hint="eastAsia"/>
          <w:kern w:val="0"/>
          <w:sz w:val="24"/>
          <w:szCs w:val="24"/>
        </w:rPr>
        <w:t>元</w:t>
      </w:r>
      <w:r>
        <w:rPr>
          <w:rFonts w:ascii="宋体" w:eastAsia="宋体" w:hAnsi="宋体" w:cs="宋体" w:hint="eastAsia"/>
          <w:bCs/>
          <w:kern w:val="0"/>
          <w:sz w:val="24"/>
          <w:szCs w:val="24"/>
        </w:rPr>
        <w:t>。</w:t>
      </w:r>
    </w:p>
    <w:p w:rsidR="00D109C8" w:rsidRDefault="00D109C8" w:rsidP="00B41F88">
      <w:pPr>
        <w:widowControl/>
        <w:shd w:val="clear" w:color="auto" w:fill="FFFFFF"/>
        <w:spacing w:before="136" w:after="136"/>
        <w:jc w:val="center"/>
        <w:rPr>
          <w:rFonts w:ascii="宋体" w:eastAsia="宋体" w:hAnsi="宋体" w:cs="宋体"/>
          <w:bCs/>
          <w:kern w:val="0"/>
          <w:sz w:val="24"/>
          <w:szCs w:val="24"/>
        </w:rPr>
      </w:pPr>
      <w:r w:rsidRPr="00CA237F">
        <w:rPr>
          <w:rFonts w:ascii="宋体" w:eastAsia="宋体" w:hAnsi="宋体" w:cs="宋体" w:hint="eastAsia"/>
          <w:kern w:val="0"/>
          <w:sz w:val="21"/>
          <w:szCs w:val="21"/>
        </w:rPr>
        <w:t>201</w:t>
      </w:r>
      <w:r>
        <w:rPr>
          <w:rFonts w:ascii="宋体" w:eastAsia="宋体" w:hAnsi="宋体" w:cs="宋体" w:hint="eastAsia"/>
          <w:kern w:val="0"/>
          <w:sz w:val="21"/>
          <w:szCs w:val="21"/>
        </w:rPr>
        <w:t>5</w:t>
      </w:r>
      <w:r w:rsidRPr="00CA237F">
        <w:rPr>
          <w:rFonts w:ascii="宋体" w:eastAsia="宋体" w:hAnsi="宋体" w:cs="宋体" w:hint="eastAsia"/>
          <w:kern w:val="0"/>
          <w:sz w:val="21"/>
          <w:szCs w:val="21"/>
        </w:rPr>
        <w:t>年</w:t>
      </w:r>
      <w:r>
        <w:rPr>
          <w:rFonts w:ascii="宋体" w:eastAsia="宋体" w:hAnsi="宋体" w:cs="宋体" w:hint="eastAsia"/>
          <w:kern w:val="0"/>
          <w:sz w:val="21"/>
          <w:szCs w:val="21"/>
        </w:rPr>
        <w:t>基础设施及应用</w:t>
      </w:r>
    </w:p>
    <w:tbl>
      <w:tblPr>
        <w:tblW w:w="7457" w:type="dxa"/>
        <w:jc w:val="center"/>
        <w:tblInd w:w="908" w:type="dxa"/>
        <w:tblBorders>
          <w:insideH w:val="single" w:sz="4" w:space="0" w:color="auto"/>
          <w:insideV w:val="single" w:sz="4" w:space="0" w:color="auto"/>
        </w:tblBorders>
        <w:tblLayout w:type="fixed"/>
        <w:tblLook w:val="01E0"/>
      </w:tblPr>
      <w:tblGrid>
        <w:gridCol w:w="3281"/>
        <w:gridCol w:w="2520"/>
        <w:gridCol w:w="1656"/>
      </w:tblGrid>
      <w:tr w:rsidR="00D109C8" w:rsidRPr="0082255A" w:rsidTr="00D52A0E">
        <w:trPr>
          <w:trHeight w:val="455"/>
          <w:jc w:val="center"/>
        </w:trPr>
        <w:tc>
          <w:tcPr>
            <w:tcW w:w="3281" w:type="dxa"/>
            <w:tcBorders>
              <w:top w:val="nil"/>
              <w:bottom w:val="single" w:sz="4" w:space="0" w:color="auto"/>
            </w:tcBorders>
            <w:shd w:val="clear" w:color="auto" w:fill="0164A7"/>
            <w:vAlign w:val="center"/>
          </w:tcPr>
          <w:p w:rsidR="00D109C8" w:rsidRPr="0082255A" w:rsidRDefault="00D109C8" w:rsidP="00795057">
            <w:pPr>
              <w:widowControl/>
              <w:spacing w:before="150" w:after="150" w:line="160" w:lineRule="exact"/>
              <w:jc w:val="center"/>
              <w:rPr>
                <w:rFonts w:ascii="宋体" w:eastAsia="宋体" w:hAnsi="宋体" w:cs="宋体"/>
                <w:color w:val="FFFFFF"/>
                <w:kern w:val="0"/>
                <w:sz w:val="24"/>
                <w:szCs w:val="24"/>
              </w:rPr>
            </w:pPr>
            <w:r w:rsidRPr="0082255A">
              <w:rPr>
                <w:rFonts w:ascii="宋体" w:eastAsia="宋体" w:hAnsi="宋体" w:cs="宋体" w:hint="eastAsia"/>
                <w:color w:val="FFFFFF"/>
                <w:kern w:val="0"/>
                <w:sz w:val="24"/>
                <w:szCs w:val="24"/>
              </w:rPr>
              <w:t>项目</w:t>
            </w:r>
          </w:p>
        </w:tc>
        <w:tc>
          <w:tcPr>
            <w:tcW w:w="2520" w:type="dxa"/>
            <w:tcBorders>
              <w:top w:val="nil"/>
              <w:bottom w:val="single" w:sz="4" w:space="0" w:color="auto"/>
            </w:tcBorders>
            <w:shd w:val="clear" w:color="auto" w:fill="0164A7"/>
            <w:vAlign w:val="center"/>
          </w:tcPr>
          <w:p w:rsidR="00D109C8" w:rsidRPr="0082255A" w:rsidRDefault="00D109C8" w:rsidP="00795057">
            <w:pPr>
              <w:widowControl/>
              <w:spacing w:before="150" w:after="150" w:line="160" w:lineRule="exact"/>
              <w:jc w:val="center"/>
              <w:rPr>
                <w:rFonts w:ascii="宋体" w:eastAsia="宋体" w:hAnsi="宋体" w:cs="宋体"/>
                <w:color w:val="FFFFFF"/>
                <w:kern w:val="0"/>
                <w:sz w:val="24"/>
                <w:szCs w:val="24"/>
              </w:rPr>
            </w:pPr>
            <w:r w:rsidRPr="0082255A">
              <w:rPr>
                <w:rFonts w:ascii="宋体" w:eastAsia="宋体" w:hAnsi="宋体" w:cs="宋体" w:hint="eastAsia"/>
                <w:color w:val="FFFFFF"/>
                <w:kern w:val="0"/>
                <w:sz w:val="24"/>
                <w:szCs w:val="24"/>
              </w:rPr>
              <w:t>总额</w:t>
            </w:r>
          </w:p>
        </w:tc>
        <w:tc>
          <w:tcPr>
            <w:tcW w:w="1656" w:type="dxa"/>
            <w:tcBorders>
              <w:top w:val="nil"/>
              <w:bottom w:val="single" w:sz="4" w:space="0" w:color="auto"/>
            </w:tcBorders>
            <w:shd w:val="clear" w:color="auto" w:fill="0164A7"/>
          </w:tcPr>
          <w:p w:rsidR="00D109C8" w:rsidRPr="0082255A" w:rsidRDefault="00D109C8" w:rsidP="00795057">
            <w:pPr>
              <w:widowControl/>
              <w:spacing w:before="150" w:after="150" w:line="160" w:lineRule="exact"/>
              <w:jc w:val="center"/>
              <w:rPr>
                <w:rFonts w:ascii="宋体" w:eastAsia="宋体" w:hAnsi="宋体" w:cs="宋体"/>
                <w:color w:val="FFFFFF"/>
                <w:kern w:val="0"/>
                <w:sz w:val="24"/>
                <w:szCs w:val="24"/>
              </w:rPr>
            </w:pPr>
            <w:r w:rsidRPr="0082255A">
              <w:rPr>
                <w:rFonts w:ascii="宋体" w:eastAsia="宋体" w:hAnsi="宋体" w:cs="宋体" w:hint="eastAsia"/>
                <w:color w:val="FFFFFF"/>
                <w:kern w:val="0"/>
                <w:sz w:val="24"/>
                <w:szCs w:val="24"/>
              </w:rPr>
              <w:t>生均</w:t>
            </w:r>
          </w:p>
        </w:tc>
      </w:tr>
      <w:tr w:rsidR="00D109C8" w:rsidRPr="004B2CE5" w:rsidTr="00D52A0E">
        <w:trPr>
          <w:trHeight w:val="615"/>
          <w:jc w:val="center"/>
        </w:trPr>
        <w:tc>
          <w:tcPr>
            <w:tcW w:w="3281" w:type="dxa"/>
            <w:tcBorders>
              <w:top w:val="single" w:sz="4" w:space="0" w:color="auto"/>
              <w:bottom w:val="single" w:sz="4" w:space="0" w:color="auto"/>
            </w:tcBorders>
            <w:vAlign w:val="center"/>
          </w:tcPr>
          <w:p w:rsidR="00D109C8" w:rsidRPr="0082255A" w:rsidRDefault="00D109C8" w:rsidP="00795057">
            <w:pPr>
              <w:widowControl/>
              <w:spacing w:before="150" w:after="150" w:line="160" w:lineRule="exact"/>
              <w:jc w:val="center"/>
              <w:rPr>
                <w:rFonts w:ascii="宋体" w:eastAsia="宋体" w:hAnsi="宋体" w:cs="宋体"/>
                <w:kern w:val="0"/>
                <w:sz w:val="24"/>
                <w:szCs w:val="24"/>
              </w:rPr>
            </w:pPr>
            <w:r w:rsidRPr="0082255A">
              <w:rPr>
                <w:rFonts w:ascii="宋体" w:eastAsia="宋体" w:hAnsi="宋体" w:cs="宋体" w:hint="eastAsia"/>
                <w:kern w:val="0"/>
                <w:sz w:val="24"/>
                <w:szCs w:val="24"/>
              </w:rPr>
              <w:t>教学行政用房</w:t>
            </w:r>
            <w:r w:rsidR="00D52A0E">
              <w:rPr>
                <w:rFonts w:ascii="宋体" w:eastAsia="宋体" w:hAnsi="宋体" w:cs="宋体" w:hint="eastAsia"/>
                <w:kern w:val="0"/>
                <w:sz w:val="24"/>
                <w:szCs w:val="24"/>
              </w:rPr>
              <w:t>（</w:t>
            </w:r>
            <w:r w:rsidR="00D52A0E" w:rsidRPr="0082255A">
              <w:rPr>
                <w:rFonts w:ascii="宋体" w:eastAsia="宋体" w:hAnsi="宋体" w:cs="宋体" w:hint="eastAsia"/>
                <w:bCs/>
                <w:kern w:val="0"/>
                <w:sz w:val="24"/>
                <w:szCs w:val="24"/>
              </w:rPr>
              <w:t>平方米</w:t>
            </w:r>
            <w:r w:rsidR="00D52A0E">
              <w:rPr>
                <w:rFonts w:ascii="宋体" w:eastAsia="宋体" w:hAnsi="宋体" w:cs="宋体" w:hint="eastAsia"/>
                <w:bCs/>
                <w:kern w:val="0"/>
                <w:sz w:val="24"/>
                <w:szCs w:val="24"/>
              </w:rPr>
              <w:t>）</w:t>
            </w:r>
          </w:p>
        </w:tc>
        <w:tc>
          <w:tcPr>
            <w:tcW w:w="2520" w:type="dxa"/>
            <w:tcBorders>
              <w:top w:val="single" w:sz="4" w:space="0" w:color="auto"/>
              <w:bottom w:val="single" w:sz="4" w:space="0" w:color="auto"/>
            </w:tcBorders>
            <w:vAlign w:val="center"/>
          </w:tcPr>
          <w:p w:rsidR="00D109C8" w:rsidRPr="0082255A" w:rsidRDefault="00F65472" w:rsidP="00D52A0E">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bCs/>
                <w:kern w:val="0"/>
                <w:sz w:val="24"/>
                <w:szCs w:val="24"/>
              </w:rPr>
              <w:t>15</w:t>
            </w:r>
            <w:r w:rsidR="00D52A0E">
              <w:rPr>
                <w:rFonts w:ascii="宋体" w:eastAsia="宋体" w:hAnsi="宋体" w:cs="宋体" w:hint="eastAsia"/>
                <w:bCs/>
                <w:kern w:val="0"/>
                <w:sz w:val="24"/>
                <w:szCs w:val="24"/>
              </w:rPr>
              <w:t>1148.39</w:t>
            </w:r>
          </w:p>
        </w:tc>
        <w:tc>
          <w:tcPr>
            <w:tcW w:w="1656" w:type="dxa"/>
            <w:tcBorders>
              <w:top w:val="single" w:sz="4" w:space="0" w:color="auto"/>
              <w:bottom w:val="single" w:sz="4" w:space="0" w:color="auto"/>
            </w:tcBorders>
            <w:vAlign w:val="center"/>
          </w:tcPr>
          <w:p w:rsidR="00D109C8" w:rsidRPr="004B2CE5" w:rsidRDefault="00D52A0E" w:rsidP="00D52A0E">
            <w:pPr>
              <w:widowControl/>
              <w:spacing w:before="150" w:after="150" w:line="160" w:lineRule="exact"/>
              <w:jc w:val="center"/>
              <w:rPr>
                <w:rFonts w:ascii="宋体" w:eastAsia="宋体" w:hAnsi="宋体" w:cs="宋体"/>
                <w:color w:val="000000" w:themeColor="text1"/>
                <w:kern w:val="0"/>
                <w:sz w:val="24"/>
                <w:szCs w:val="24"/>
              </w:rPr>
            </w:pPr>
            <w:r>
              <w:rPr>
                <w:rFonts w:ascii="宋体" w:eastAsia="宋体" w:hAnsi="宋体" w:cs="宋体" w:hint="eastAsia"/>
                <w:bCs/>
                <w:color w:val="000000" w:themeColor="text1"/>
                <w:kern w:val="0"/>
                <w:sz w:val="24"/>
                <w:szCs w:val="24"/>
              </w:rPr>
              <w:t>9</w:t>
            </w:r>
            <w:r w:rsidR="00F65472">
              <w:rPr>
                <w:rFonts w:ascii="宋体" w:eastAsia="宋体" w:hAnsi="宋体" w:cs="宋体" w:hint="eastAsia"/>
                <w:bCs/>
                <w:color w:val="000000" w:themeColor="text1"/>
                <w:kern w:val="0"/>
                <w:sz w:val="24"/>
                <w:szCs w:val="24"/>
              </w:rPr>
              <w:t>.</w:t>
            </w:r>
            <w:r>
              <w:rPr>
                <w:rFonts w:ascii="宋体" w:eastAsia="宋体" w:hAnsi="宋体" w:cs="宋体" w:hint="eastAsia"/>
                <w:bCs/>
                <w:color w:val="000000" w:themeColor="text1"/>
                <w:kern w:val="0"/>
                <w:sz w:val="24"/>
                <w:szCs w:val="24"/>
              </w:rPr>
              <w:t>39</w:t>
            </w:r>
          </w:p>
        </w:tc>
      </w:tr>
      <w:tr w:rsidR="00D109C8" w:rsidRPr="00172028" w:rsidTr="00D52A0E">
        <w:trPr>
          <w:trHeight w:val="615"/>
          <w:jc w:val="center"/>
        </w:trPr>
        <w:tc>
          <w:tcPr>
            <w:tcW w:w="3281" w:type="dxa"/>
            <w:tcBorders>
              <w:top w:val="single" w:sz="4" w:space="0" w:color="auto"/>
              <w:bottom w:val="single" w:sz="4" w:space="0" w:color="auto"/>
            </w:tcBorders>
            <w:shd w:val="clear" w:color="auto" w:fill="CCFFFF"/>
            <w:vAlign w:val="center"/>
          </w:tcPr>
          <w:p w:rsidR="00D109C8" w:rsidRPr="0082255A" w:rsidRDefault="00D109C8" w:rsidP="00795057">
            <w:pPr>
              <w:widowControl/>
              <w:spacing w:before="150" w:after="150" w:line="160" w:lineRule="exact"/>
              <w:jc w:val="center"/>
              <w:rPr>
                <w:rFonts w:ascii="宋体" w:eastAsia="宋体" w:hAnsi="宋体" w:cs="宋体"/>
                <w:kern w:val="0"/>
                <w:sz w:val="24"/>
                <w:szCs w:val="24"/>
              </w:rPr>
            </w:pPr>
            <w:r w:rsidRPr="0082255A">
              <w:rPr>
                <w:rFonts w:ascii="宋体" w:eastAsia="宋体" w:hAnsi="宋体" w:cs="宋体" w:hint="eastAsia"/>
                <w:kern w:val="0"/>
                <w:sz w:val="24"/>
                <w:szCs w:val="24"/>
              </w:rPr>
              <w:t>实验室面积</w:t>
            </w:r>
            <w:r w:rsidR="00D52A0E">
              <w:rPr>
                <w:rFonts w:ascii="宋体" w:eastAsia="宋体" w:hAnsi="宋体" w:cs="宋体" w:hint="eastAsia"/>
                <w:kern w:val="0"/>
                <w:sz w:val="24"/>
                <w:szCs w:val="24"/>
              </w:rPr>
              <w:t>（</w:t>
            </w:r>
            <w:r w:rsidR="00D52A0E" w:rsidRPr="0082255A">
              <w:rPr>
                <w:rFonts w:ascii="宋体" w:eastAsia="宋体" w:hAnsi="宋体" w:cs="宋体" w:hint="eastAsia"/>
                <w:bCs/>
                <w:kern w:val="0"/>
                <w:sz w:val="24"/>
                <w:szCs w:val="24"/>
              </w:rPr>
              <w:t>平方米</w:t>
            </w:r>
            <w:r w:rsidR="00D52A0E">
              <w:rPr>
                <w:rFonts w:ascii="宋体" w:eastAsia="宋体" w:hAnsi="宋体" w:cs="宋体" w:hint="eastAsia"/>
                <w:bCs/>
                <w:kern w:val="0"/>
                <w:sz w:val="24"/>
                <w:szCs w:val="24"/>
              </w:rPr>
              <w:t>）</w:t>
            </w:r>
          </w:p>
        </w:tc>
        <w:tc>
          <w:tcPr>
            <w:tcW w:w="2520" w:type="dxa"/>
            <w:tcBorders>
              <w:top w:val="single" w:sz="4" w:space="0" w:color="auto"/>
              <w:bottom w:val="single" w:sz="4" w:space="0" w:color="auto"/>
            </w:tcBorders>
            <w:shd w:val="clear" w:color="auto" w:fill="CCFFFF"/>
            <w:vAlign w:val="center"/>
          </w:tcPr>
          <w:p w:rsidR="00D109C8" w:rsidRPr="0082255A" w:rsidRDefault="00383236" w:rsidP="00383236">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9989</w:t>
            </w:r>
          </w:p>
        </w:tc>
        <w:tc>
          <w:tcPr>
            <w:tcW w:w="1656" w:type="dxa"/>
            <w:tcBorders>
              <w:top w:val="single" w:sz="4" w:space="0" w:color="auto"/>
              <w:bottom w:val="single" w:sz="4" w:space="0" w:color="auto"/>
            </w:tcBorders>
            <w:shd w:val="clear" w:color="auto" w:fill="CCFFFF"/>
            <w:vAlign w:val="center"/>
          </w:tcPr>
          <w:p w:rsidR="00D109C8" w:rsidRPr="00172028" w:rsidRDefault="008F0F4F" w:rsidP="00383236">
            <w:pPr>
              <w:widowControl/>
              <w:spacing w:before="150" w:after="150" w:line="160" w:lineRule="exac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0.</w:t>
            </w:r>
            <w:r w:rsidR="00383236">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2</w:t>
            </w:r>
          </w:p>
        </w:tc>
      </w:tr>
      <w:tr w:rsidR="00D109C8" w:rsidRPr="0082255A" w:rsidTr="00D52A0E">
        <w:trPr>
          <w:trHeight w:val="615"/>
          <w:jc w:val="center"/>
        </w:trPr>
        <w:tc>
          <w:tcPr>
            <w:tcW w:w="3281" w:type="dxa"/>
            <w:tcBorders>
              <w:top w:val="single" w:sz="4" w:space="0" w:color="auto"/>
              <w:bottom w:val="single" w:sz="4" w:space="0" w:color="auto"/>
            </w:tcBorders>
            <w:vAlign w:val="center"/>
          </w:tcPr>
          <w:p w:rsidR="00D109C8" w:rsidRPr="0082255A" w:rsidRDefault="00D109C8" w:rsidP="00D52A0E">
            <w:pPr>
              <w:widowControl/>
              <w:spacing w:before="150" w:after="150"/>
              <w:rPr>
                <w:rFonts w:ascii="宋体" w:eastAsia="宋体" w:hAnsi="宋体" w:cs="宋体"/>
                <w:kern w:val="0"/>
                <w:sz w:val="24"/>
                <w:szCs w:val="24"/>
              </w:rPr>
            </w:pPr>
            <w:r w:rsidRPr="0082255A">
              <w:rPr>
                <w:rFonts w:ascii="宋体" w:eastAsia="宋体" w:hAnsi="宋体" w:cs="宋体" w:hint="eastAsia"/>
                <w:kern w:val="0"/>
                <w:sz w:val="24"/>
                <w:szCs w:val="24"/>
              </w:rPr>
              <w:t>教学科研仪器设备值</w:t>
            </w:r>
            <w:r w:rsidR="00D52A0E">
              <w:rPr>
                <w:rFonts w:ascii="宋体" w:eastAsia="宋体" w:hAnsi="宋体" w:cs="宋体" w:hint="eastAsia"/>
                <w:kern w:val="0"/>
                <w:sz w:val="24"/>
                <w:szCs w:val="24"/>
              </w:rPr>
              <w:t>（</w:t>
            </w:r>
            <w:r w:rsidR="00D52A0E" w:rsidRPr="00DE759C">
              <w:rPr>
                <w:rFonts w:ascii="宋体" w:eastAsia="宋体" w:hAnsi="宋体" w:cs="宋体" w:hint="eastAsia"/>
                <w:kern w:val="0"/>
                <w:sz w:val="24"/>
                <w:szCs w:val="24"/>
              </w:rPr>
              <w:t>万元</w:t>
            </w:r>
            <w:r w:rsidR="00D52A0E">
              <w:rPr>
                <w:rFonts w:ascii="宋体" w:eastAsia="宋体" w:hAnsi="宋体" w:cs="宋体" w:hint="eastAsia"/>
                <w:kern w:val="0"/>
                <w:sz w:val="24"/>
                <w:szCs w:val="24"/>
              </w:rPr>
              <w:t>）</w:t>
            </w:r>
          </w:p>
        </w:tc>
        <w:tc>
          <w:tcPr>
            <w:tcW w:w="2520" w:type="dxa"/>
            <w:tcBorders>
              <w:top w:val="single" w:sz="4" w:space="0" w:color="auto"/>
              <w:bottom w:val="single" w:sz="4" w:space="0" w:color="auto"/>
            </w:tcBorders>
            <w:vAlign w:val="center"/>
          </w:tcPr>
          <w:p w:rsidR="00D109C8" w:rsidRPr="00DE759C" w:rsidRDefault="00D109C8" w:rsidP="00D52A0E">
            <w:pPr>
              <w:widowControl/>
              <w:spacing w:before="150" w:after="150" w:line="160" w:lineRule="exact"/>
              <w:jc w:val="center"/>
              <w:rPr>
                <w:rFonts w:ascii="宋体" w:eastAsia="宋体" w:hAnsi="宋体" w:cs="宋体"/>
                <w:kern w:val="0"/>
                <w:sz w:val="24"/>
                <w:szCs w:val="24"/>
              </w:rPr>
            </w:pPr>
            <w:r w:rsidRPr="00DE759C">
              <w:rPr>
                <w:rFonts w:ascii="宋体" w:eastAsia="宋体" w:hAnsi="宋体" w:cs="宋体" w:hint="eastAsia"/>
                <w:kern w:val="0"/>
                <w:sz w:val="24"/>
                <w:szCs w:val="24"/>
              </w:rPr>
              <w:t>1</w:t>
            </w:r>
            <w:r w:rsidR="00D52A0E">
              <w:rPr>
                <w:rFonts w:ascii="宋体" w:eastAsia="宋体" w:hAnsi="宋体" w:cs="宋体" w:hint="eastAsia"/>
                <w:kern w:val="0"/>
                <w:sz w:val="24"/>
                <w:szCs w:val="24"/>
              </w:rPr>
              <w:t>9009.8</w:t>
            </w:r>
          </w:p>
        </w:tc>
        <w:tc>
          <w:tcPr>
            <w:tcW w:w="1656" w:type="dxa"/>
            <w:tcBorders>
              <w:top w:val="single" w:sz="4" w:space="0" w:color="auto"/>
              <w:bottom w:val="single" w:sz="4" w:space="0" w:color="auto"/>
            </w:tcBorders>
            <w:vAlign w:val="center"/>
          </w:tcPr>
          <w:p w:rsidR="00D109C8" w:rsidRPr="0082255A" w:rsidRDefault="00D52A0E" w:rsidP="00D52A0E">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0</w:t>
            </w:r>
            <w:r w:rsidR="00D109C8">
              <w:rPr>
                <w:rFonts w:ascii="宋体" w:eastAsia="宋体" w:hAnsi="宋体" w:cs="宋体" w:hint="eastAsia"/>
                <w:kern w:val="0"/>
                <w:sz w:val="24"/>
                <w:szCs w:val="24"/>
              </w:rPr>
              <w:t>.</w:t>
            </w:r>
            <w:r>
              <w:rPr>
                <w:rFonts w:ascii="宋体" w:eastAsia="宋体" w:hAnsi="宋体" w:cs="宋体" w:hint="eastAsia"/>
                <w:kern w:val="0"/>
                <w:sz w:val="24"/>
                <w:szCs w:val="24"/>
              </w:rPr>
              <w:t>9</w:t>
            </w:r>
            <w:r w:rsidR="00D109C8">
              <w:rPr>
                <w:rFonts w:ascii="宋体" w:eastAsia="宋体" w:hAnsi="宋体" w:cs="宋体" w:hint="eastAsia"/>
                <w:kern w:val="0"/>
                <w:sz w:val="24"/>
                <w:szCs w:val="24"/>
              </w:rPr>
              <w:t>1</w:t>
            </w:r>
          </w:p>
        </w:tc>
      </w:tr>
      <w:tr w:rsidR="00D109C8" w:rsidRPr="0082255A" w:rsidTr="00D52A0E">
        <w:trPr>
          <w:trHeight w:val="615"/>
          <w:jc w:val="center"/>
        </w:trPr>
        <w:tc>
          <w:tcPr>
            <w:tcW w:w="3281" w:type="dxa"/>
            <w:tcBorders>
              <w:top w:val="single" w:sz="4" w:space="0" w:color="auto"/>
              <w:bottom w:val="single" w:sz="4" w:space="0" w:color="auto"/>
            </w:tcBorders>
            <w:shd w:val="clear" w:color="auto" w:fill="CCFFFF"/>
            <w:vAlign w:val="center"/>
          </w:tcPr>
          <w:p w:rsidR="00D109C8" w:rsidRPr="0082255A" w:rsidRDefault="00D109C8" w:rsidP="00795057">
            <w:pPr>
              <w:widowControl/>
              <w:spacing w:before="150" w:after="150" w:line="160" w:lineRule="exact"/>
              <w:jc w:val="center"/>
              <w:rPr>
                <w:rFonts w:ascii="宋体" w:eastAsia="宋体" w:hAnsi="宋体" w:cs="宋体"/>
                <w:kern w:val="0"/>
                <w:sz w:val="24"/>
                <w:szCs w:val="24"/>
              </w:rPr>
            </w:pPr>
            <w:r w:rsidRPr="0082255A">
              <w:rPr>
                <w:rFonts w:ascii="宋体" w:eastAsia="宋体" w:hAnsi="宋体" w:cs="宋体" w:hint="eastAsia"/>
                <w:kern w:val="0"/>
                <w:sz w:val="24"/>
                <w:szCs w:val="24"/>
              </w:rPr>
              <w:t>馆藏图书总量</w:t>
            </w:r>
            <w:r w:rsidR="00D52A0E">
              <w:rPr>
                <w:rFonts w:ascii="宋体" w:eastAsia="宋体" w:hAnsi="宋体" w:cs="宋体" w:hint="eastAsia"/>
                <w:kern w:val="0"/>
                <w:sz w:val="24"/>
                <w:szCs w:val="24"/>
              </w:rPr>
              <w:t>（</w:t>
            </w:r>
            <w:r w:rsidR="00D52A0E" w:rsidRPr="008972E7">
              <w:rPr>
                <w:rFonts w:ascii="宋体" w:eastAsia="宋体" w:hAnsi="宋体" w:cs="宋体" w:hint="eastAsia"/>
                <w:kern w:val="0"/>
                <w:sz w:val="24"/>
                <w:szCs w:val="24"/>
              </w:rPr>
              <w:t>册</w:t>
            </w:r>
            <w:r w:rsidR="00D52A0E">
              <w:rPr>
                <w:rFonts w:ascii="宋体" w:eastAsia="宋体" w:hAnsi="宋体" w:cs="宋体" w:hint="eastAsia"/>
                <w:kern w:val="0"/>
                <w:sz w:val="24"/>
                <w:szCs w:val="24"/>
              </w:rPr>
              <w:t>）</w:t>
            </w:r>
          </w:p>
        </w:tc>
        <w:tc>
          <w:tcPr>
            <w:tcW w:w="2520" w:type="dxa"/>
            <w:tcBorders>
              <w:top w:val="single" w:sz="4" w:space="0" w:color="auto"/>
              <w:bottom w:val="single" w:sz="4" w:space="0" w:color="auto"/>
            </w:tcBorders>
            <w:shd w:val="clear" w:color="auto" w:fill="CCFFFF"/>
            <w:vAlign w:val="center"/>
          </w:tcPr>
          <w:p w:rsidR="00D109C8" w:rsidRPr="008972E7" w:rsidRDefault="00D109C8" w:rsidP="00D52A0E">
            <w:pPr>
              <w:widowControl/>
              <w:spacing w:before="150" w:after="150" w:line="160" w:lineRule="exact"/>
              <w:jc w:val="center"/>
              <w:rPr>
                <w:rFonts w:ascii="宋体" w:eastAsia="宋体" w:hAnsi="宋体" w:cs="宋体"/>
                <w:color w:val="FF0000"/>
                <w:kern w:val="0"/>
                <w:sz w:val="24"/>
                <w:szCs w:val="24"/>
              </w:rPr>
            </w:pPr>
            <w:r w:rsidRPr="00DE759C">
              <w:rPr>
                <w:rFonts w:ascii="宋体" w:eastAsia="宋体" w:hAnsi="宋体" w:cs="宋体" w:hint="eastAsia"/>
                <w:kern w:val="0"/>
                <w:sz w:val="24"/>
                <w:szCs w:val="24"/>
              </w:rPr>
              <w:t>22</w:t>
            </w:r>
            <w:r>
              <w:rPr>
                <w:rFonts w:ascii="宋体" w:eastAsia="宋体" w:hAnsi="宋体" w:cs="宋体" w:hint="eastAsia"/>
                <w:kern w:val="0"/>
                <w:sz w:val="24"/>
                <w:szCs w:val="24"/>
              </w:rPr>
              <w:t>17</w:t>
            </w:r>
            <w:r w:rsidRPr="00DE759C">
              <w:rPr>
                <w:rFonts w:ascii="宋体" w:eastAsia="宋体" w:hAnsi="宋体" w:cs="宋体" w:hint="eastAsia"/>
                <w:kern w:val="0"/>
                <w:sz w:val="24"/>
                <w:szCs w:val="24"/>
              </w:rPr>
              <w:t>000</w:t>
            </w:r>
          </w:p>
        </w:tc>
        <w:tc>
          <w:tcPr>
            <w:tcW w:w="1656" w:type="dxa"/>
            <w:tcBorders>
              <w:top w:val="single" w:sz="4" w:space="0" w:color="auto"/>
              <w:bottom w:val="single" w:sz="4" w:space="0" w:color="auto"/>
            </w:tcBorders>
            <w:shd w:val="clear" w:color="auto" w:fill="CCFFFF"/>
            <w:vAlign w:val="center"/>
          </w:tcPr>
          <w:p w:rsidR="00D109C8" w:rsidRPr="0082255A" w:rsidRDefault="00D109C8" w:rsidP="00D52A0E">
            <w:pPr>
              <w:widowControl/>
              <w:spacing w:before="150" w:after="150" w:line="160" w:lineRule="exact"/>
              <w:jc w:val="center"/>
              <w:rPr>
                <w:rFonts w:ascii="宋体" w:eastAsia="宋体" w:hAnsi="宋体" w:cs="宋体"/>
                <w:kern w:val="0"/>
                <w:sz w:val="24"/>
                <w:szCs w:val="24"/>
              </w:rPr>
            </w:pPr>
            <w:r>
              <w:rPr>
                <w:rFonts w:ascii="宋体" w:eastAsia="宋体" w:hAnsi="宋体" w:cs="宋体" w:hint="eastAsia"/>
                <w:kern w:val="0"/>
                <w:sz w:val="24"/>
                <w:szCs w:val="24"/>
              </w:rPr>
              <w:t>103.68</w:t>
            </w:r>
          </w:p>
        </w:tc>
      </w:tr>
    </w:tbl>
    <w:p w:rsidR="00D109C8" w:rsidRPr="0062662E" w:rsidRDefault="00D109C8" w:rsidP="00D109C8">
      <w:pPr>
        <w:widowControl/>
        <w:shd w:val="clear" w:color="auto" w:fill="FFFFFF"/>
        <w:spacing w:before="136" w:after="136"/>
        <w:jc w:val="left"/>
        <w:rPr>
          <w:rFonts w:ascii="黑体" w:eastAsia="黑体" w:hAnsi="宋体" w:cs="宋体"/>
          <w:kern w:val="0"/>
          <w:sz w:val="24"/>
          <w:szCs w:val="24"/>
        </w:rPr>
      </w:pPr>
      <w:r w:rsidRPr="0062662E">
        <w:rPr>
          <w:rFonts w:ascii="黑体" w:eastAsia="黑体" w:hAnsi="宋体" w:cs="宋体" w:hint="eastAsia"/>
          <w:kern w:val="0"/>
          <w:sz w:val="24"/>
          <w:szCs w:val="24"/>
        </w:rPr>
        <w:t>（</w:t>
      </w:r>
      <w:r>
        <w:rPr>
          <w:rFonts w:ascii="黑体" w:eastAsia="黑体" w:hAnsi="宋体" w:cs="宋体" w:hint="eastAsia"/>
          <w:kern w:val="0"/>
          <w:sz w:val="24"/>
          <w:szCs w:val="24"/>
        </w:rPr>
        <w:t>二</w:t>
      </w:r>
      <w:r w:rsidRPr="0062662E">
        <w:rPr>
          <w:rFonts w:ascii="黑体" w:eastAsia="黑体" w:hAnsi="宋体" w:cs="宋体" w:hint="eastAsia"/>
          <w:kern w:val="0"/>
          <w:sz w:val="24"/>
          <w:szCs w:val="24"/>
        </w:rPr>
        <w:t>）</w:t>
      </w:r>
      <w:r>
        <w:rPr>
          <w:rFonts w:ascii="黑体" w:eastAsia="黑体" w:hAnsi="宋体" w:cs="宋体" w:hint="eastAsia"/>
          <w:kern w:val="0"/>
          <w:sz w:val="24"/>
          <w:szCs w:val="24"/>
        </w:rPr>
        <w:t>图书及信息资源</w:t>
      </w:r>
    </w:p>
    <w:p w:rsidR="00D109C8" w:rsidRDefault="00D109C8" w:rsidP="00D109C8">
      <w:pPr>
        <w:spacing w:line="400" w:lineRule="exact"/>
        <w:ind w:firstLineChars="200" w:firstLine="480"/>
        <w:jc w:val="left"/>
        <w:rPr>
          <w:rFonts w:asciiTheme="minorEastAsia" w:eastAsiaTheme="minorEastAsia" w:hAnsiTheme="minorEastAsia"/>
          <w:sz w:val="24"/>
          <w:szCs w:val="24"/>
        </w:rPr>
      </w:pPr>
      <w:r w:rsidRPr="00EF78C2">
        <w:rPr>
          <w:rFonts w:asciiTheme="minorEastAsia" w:eastAsiaTheme="minorEastAsia" w:hAnsiTheme="minorEastAsia" w:hint="eastAsia"/>
          <w:sz w:val="24"/>
          <w:szCs w:val="24"/>
        </w:rPr>
        <w:t>2015年学校共计进书8.9万册，生均进书量达4.16册，馆藏图书总量达到</w:t>
      </w:r>
      <w:r w:rsidRPr="00EF78C2">
        <w:rPr>
          <w:rFonts w:asciiTheme="minorEastAsia" w:eastAsiaTheme="minorEastAsia" w:hAnsiTheme="minorEastAsia" w:hint="eastAsia"/>
          <w:sz w:val="24"/>
          <w:szCs w:val="24"/>
        </w:rPr>
        <w:lastRenderedPageBreak/>
        <w:t>221.7万册，生均图书拥有量103.68册；拥有纸质中、外文期刊1928种。此外，学校拥有电子图书440000种，电子期刊28967种。</w:t>
      </w:r>
    </w:p>
    <w:p w:rsidR="001C799D" w:rsidRDefault="001C799D" w:rsidP="001C799D">
      <w:pPr>
        <w:spacing w:line="400" w:lineRule="exact"/>
        <w:ind w:firstLineChars="200" w:firstLine="480"/>
        <w:jc w:val="left"/>
        <w:rPr>
          <w:rFonts w:asciiTheme="minorEastAsia" w:eastAsiaTheme="minorEastAsia" w:hAnsiTheme="minorEastAsia"/>
          <w:sz w:val="24"/>
          <w:szCs w:val="24"/>
        </w:rPr>
      </w:pPr>
      <w:r w:rsidRPr="00EF78C2">
        <w:rPr>
          <w:rFonts w:asciiTheme="minorEastAsia" w:eastAsiaTheme="minorEastAsia" w:hAnsiTheme="minorEastAsia" w:hint="eastAsia"/>
          <w:sz w:val="24"/>
          <w:szCs w:val="24"/>
        </w:rPr>
        <w:t>学校积极创新工作机制，在有限条件下努力改善服务质量，强化育人功能，提</w:t>
      </w:r>
      <w:r>
        <w:rPr>
          <w:rFonts w:asciiTheme="minorEastAsia" w:eastAsiaTheme="minorEastAsia" w:hAnsiTheme="minorEastAsia" w:hint="eastAsia"/>
          <w:sz w:val="24"/>
          <w:szCs w:val="24"/>
        </w:rPr>
        <w:t>升</w:t>
      </w:r>
      <w:r w:rsidRPr="00EF78C2">
        <w:rPr>
          <w:rFonts w:asciiTheme="minorEastAsia" w:eastAsiaTheme="minorEastAsia" w:hAnsiTheme="minorEastAsia" w:hint="eastAsia"/>
          <w:sz w:val="24"/>
          <w:szCs w:val="24"/>
        </w:rPr>
        <w:t>图书文献信息服务水平。具体措施有：在学院路校区设立港澳台图书专区，在昌平校区改建外文阅览室，并设立“法大文库”阅览室</w:t>
      </w:r>
      <w:r>
        <w:rPr>
          <w:rFonts w:asciiTheme="minorEastAsia" w:eastAsiaTheme="minorEastAsia" w:hAnsiTheme="minorEastAsia" w:hint="eastAsia"/>
          <w:sz w:val="24"/>
          <w:szCs w:val="24"/>
        </w:rPr>
        <w:t>，</w:t>
      </w:r>
      <w:r w:rsidRPr="00FC3A7B">
        <w:rPr>
          <w:rFonts w:ascii="宋体" w:eastAsia="宋体" w:hAnsi="宋体" w:cs="宋体" w:hint="eastAsia"/>
          <w:kern w:val="0"/>
          <w:sz w:val="24"/>
          <w:szCs w:val="24"/>
        </w:rPr>
        <w:t>收藏师生作品</w:t>
      </w:r>
      <w:r>
        <w:rPr>
          <w:rFonts w:ascii="宋体" w:eastAsia="宋体" w:hAnsi="宋体" w:cs="宋体" w:hint="eastAsia"/>
          <w:kern w:val="0"/>
          <w:sz w:val="24"/>
          <w:szCs w:val="24"/>
        </w:rPr>
        <w:t>五千余</w:t>
      </w:r>
      <w:r w:rsidRPr="00FC3A7B">
        <w:rPr>
          <w:rFonts w:ascii="宋体" w:eastAsia="宋体" w:hAnsi="宋体" w:cs="宋体" w:hint="eastAsia"/>
          <w:kern w:val="0"/>
          <w:sz w:val="24"/>
          <w:szCs w:val="24"/>
        </w:rPr>
        <w:t>种、</w:t>
      </w:r>
      <w:r>
        <w:rPr>
          <w:rFonts w:ascii="宋体" w:eastAsia="宋体" w:hAnsi="宋体" w:cs="宋体" w:hint="eastAsia"/>
          <w:kern w:val="0"/>
          <w:sz w:val="24"/>
          <w:szCs w:val="24"/>
        </w:rPr>
        <w:t>近六千</w:t>
      </w:r>
      <w:r w:rsidRPr="00FC3A7B">
        <w:rPr>
          <w:rFonts w:ascii="宋体" w:eastAsia="宋体" w:hAnsi="宋体" w:cs="宋体" w:hint="eastAsia"/>
          <w:kern w:val="0"/>
          <w:sz w:val="24"/>
          <w:szCs w:val="24"/>
        </w:rPr>
        <w:t>册</w:t>
      </w:r>
      <w:r w:rsidRPr="00EF78C2">
        <w:rPr>
          <w:rFonts w:asciiTheme="minorEastAsia" w:eastAsiaTheme="minorEastAsia" w:hAnsiTheme="minorEastAsia" w:hint="eastAsia"/>
          <w:sz w:val="24"/>
          <w:szCs w:val="24"/>
        </w:rPr>
        <w:t>。</w:t>
      </w:r>
    </w:p>
    <w:p w:rsidR="00D109C8" w:rsidRDefault="00D109C8" w:rsidP="00D109C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w:t>
      </w:r>
      <w:r w:rsidRPr="00EF78C2">
        <w:rPr>
          <w:rFonts w:asciiTheme="minorEastAsia" w:eastAsiaTheme="minorEastAsia" w:hAnsiTheme="minorEastAsia" w:hint="eastAsia"/>
          <w:sz w:val="24"/>
          <w:szCs w:val="24"/>
        </w:rPr>
        <w:t>优化和改善教学环境、提升办学质量和效益</w:t>
      </w:r>
      <w:r>
        <w:rPr>
          <w:rFonts w:asciiTheme="minorEastAsia" w:eastAsiaTheme="minorEastAsia" w:hAnsiTheme="minorEastAsia" w:hint="eastAsia"/>
          <w:sz w:val="24"/>
          <w:szCs w:val="24"/>
        </w:rPr>
        <w:t>的</w:t>
      </w:r>
      <w:r w:rsidRPr="00EF78C2">
        <w:rPr>
          <w:rFonts w:asciiTheme="minorEastAsia" w:eastAsiaTheme="minorEastAsia" w:hAnsiTheme="minorEastAsia" w:hint="eastAsia"/>
          <w:sz w:val="24"/>
          <w:szCs w:val="24"/>
        </w:rPr>
        <w:t>过程中，学校</w:t>
      </w:r>
      <w:r>
        <w:rPr>
          <w:rFonts w:asciiTheme="minorEastAsia" w:eastAsiaTheme="minorEastAsia" w:hAnsiTheme="minorEastAsia" w:hint="eastAsia"/>
          <w:sz w:val="24"/>
          <w:szCs w:val="24"/>
        </w:rPr>
        <w:t>注重</w:t>
      </w:r>
      <w:r w:rsidRPr="00EF78C2">
        <w:rPr>
          <w:rFonts w:asciiTheme="minorEastAsia" w:eastAsiaTheme="minorEastAsia" w:hAnsiTheme="minorEastAsia" w:hint="eastAsia"/>
          <w:sz w:val="24"/>
          <w:szCs w:val="24"/>
        </w:rPr>
        <w:t>扬长避短，充分利用现代技术手段提升信息化建设水平，建立“数字化校园”，实现了网络教学、视频教学与课堂教学互为补充。</w:t>
      </w:r>
    </w:p>
    <w:p w:rsidR="001C799D" w:rsidRDefault="001C799D" w:rsidP="00C34264">
      <w:pPr>
        <w:spacing w:line="400" w:lineRule="exact"/>
        <w:ind w:firstLineChars="200" w:firstLine="480"/>
        <w:rPr>
          <w:rFonts w:ascii="黑体" w:eastAsia="黑体" w:hAnsi="宋体" w:cs="黑体"/>
          <w:sz w:val="30"/>
          <w:szCs w:val="30"/>
        </w:rPr>
      </w:pPr>
      <w:r w:rsidRPr="00EF78C2">
        <w:rPr>
          <w:rFonts w:asciiTheme="minorEastAsia" w:eastAsiaTheme="minorEastAsia" w:hAnsiTheme="minorEastAsia" w:hint="eastAsia"/>
          <w:sz w:val="24"/>
          <w:szCs w:val="24"/>
        </w:rPr>
        <w:t>为了鼓励学生多读书、读好书，学校根据人才培养特色化发展要求，</w:t>
      </w:r>
      <w:r>
        <w:rPr>
          <w:rFonts w:asciiTheme="minorEastAsia" w:eastAsiaTheme="minorEastAsia" w:hAnsiTheme="minorEastAsia" w:hint="eastAsia"/>
          <w:sz w:val="24"/>
          <w:szCs w:val="24"/>
        </w:rPr>
        <w:t>于2014年</w:t>
      </w:r>
      <w:r w:rsidRPr="004343FE">
        <w:rPr>
          <w:rFonts w:ascii="宋体" w:eastAsia="宋体" w:hAnsi="宋体" w:hint="eastAsia"/>
          <w:sz w:val="24"/>
          <w:szCs w:val="24"/>
        </w:rPr>
        <w:t>组织开展</w:t>
      </w:r>
      <w:r>
        <w:rPr>
          <w:rFonts w:ascii="宋体" w:eastAsia="宋体" w:hAnsi="宋体" w:hint="eastAsia"/>
          <w:sz w:val="24"/>
          <w:szCs w:val="24"/>
        </w:rPr>
        <w:t>了“</w:t>
      </w:r>
      <w:r w:rsidRPr="004343FE">
        <w:rPr>
          <w:rFonts w:ascii="宋体" w:eastAsia="宋体" w:hAnsi="宋体" w:hint="eastAsia"/>
          <w:sz w:val="24"/>
          <w:szCs w:val="24"/>
        </w:rPr>
        <w:t>校长推荐阅读书目</w:t>
      </w:r>
      <w:r>
        <w:rPr>
          <w:rFonts w:ascii="宋体" w:eastAsia="宋体" w:hAnsi="宋体" w:hint="eastAsia"/>
          <w:sz w:val="24"/>
          <w:szCs w:val="24"/>
        </w:rPr>
        <w:t>”遴选</w:t>
      </w:r>
      <w:r w:rsidRPr="004343FE">
        <w:rPr>
          <w:rFonts w:ascii="宋体" w:eastAsia="宋体" w:hAnsi="宋体" w:hint="eastAsia"/>
          <w:sz w:val="24"/>
          <w:szCs w:val="24"/>
        </w:rPr>
        <w:t>推荐工作</w:t>
      </w:r>
      <w:r>
        <w:rPr>
          <w:rFonts w:ascii="宋体" w:eastAsia="宋体" w:hAnsi="宋体" w:hint="eastAsia"/>
          <w:sz w:val="24"/>
          <w:szCs w:val="24"/>
        </w:rPr>
        <w:t>，</w:t>
      </w:r>
      <w:r>
        <w:rPr>
          <w:rFonts w:asciiTheme="minorEastAsia" w:eastAsiaTheme="minorEastAsia" w:hAnsiTheme="minorEastAsia" w:hint="eastAsia"/>
          <w:sz w:val="24"/>
          <w:szCs w:val="24"/>
        </w:rPr>
        <w:t>2015</w:t>
      </w:r>
      <w:r w:rsidR="00083487">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进一步</w:t>
      </w:r>
      <w:r w:rsidR="00083487">
        <w:rPr>
          <w:rFonts w:asciiTheme="minorEastAsia" w:eastAsiaTheme="minorEastAsia" w:hAnsiTheme="minorEastAsia" w:hint="eastAsia"/>
          <w:sz w:val="24"/>
          <w:szCs w:val="24"/>
        </w:rPr>
        <w:t>提升</w:t>
      </w:r>
      <w:r>
        <w:rPr>
          <w:rFonts w:ascii="宋体" w:eastAsia="宋体" w:hAnsi="宋体" w:hint="eastAsia"/>
          <w:sz w:val="24"/>
          <w:szCs w:val="24"/>
        </w:rPr>
        <w:t>“</w:t>
      </w:r>
      <w:r w:rsidRPr="004343FE">
        <w:rPr>
          <w:rFonts w:ascii="宋体" w:eastAsia="宋体" w:hAnsi="宋体" w:hint="eastAsia"/>
          <w:sz w:val="24"/>
          <w:szCs w:val="24"/>
        </w:rPr>
        <w:t>校长推荐阅读书目</w:t>
      </w:r>
      <w:r>
        <w:rPr>
          <w:rFonts w:ascii="宋体" w:eastAsia="宋体" w:hAnsi="宋体" w:hint="eastAsia"/>
          <w:sz w:val="24"/>
          <w:szCs w:val="24"/>
        </w:rPr>
        <w:t>”的育人</w:t>
      </w:r>
      <w:r w:rsidR="00340FF9">
        <w:rPr>
          <w:rFonts w:ascii="宋体" w:eastAsia="宋体" w:hAnsi="宋体" w:hint="eastAsia"/>
          <w:sz w:val="24"/>
          <w:szCs w:val="24"/>
        </w:rPr>
        <w:t>效</w:t>
      </w:r>
      <w:r>
        <w:rPr>
          <w:rFonts w:ascii="宋体" w:eastAsia="宋体" w:hAnsi="宋体" w:hint="eastAsia"/>
          <w:sz w:val="24"/>
          <w:szCs w:val="24"/>
        </w:rPr>
        <w:t>能，优化</w:t>
      </w:r>
      <w:r w:rsidRPr="00EF78C2">
        <w:rPr>
          <w:rFonts w:asciiTheme="minorEastAsia" w:eastAsiaTheme="minorEastAsia" w:hAnsiTheme="minorEastAsia" w:hint="eastAsia"/>
          <w:sz w:val="24"/>
          <w:szCs w:val="24"/>
        </w:rPr>
        <w:t>课堂内导读与课堂外学习圈、读书会活动</w:t>
      </w:r>
      <w:r>
        <w:rPr>
          <w:rFonts w:asciiTheme="minorEastAsia" w:eastAsiaTheme="minorEastAsia" w:hAnsiTheme="minorEastAsia" w:hint="eastAsia"/>
          <w:sz w:val="24"/>
          <w:szCs w:val="24"/>
        </w:rPr>
        <w:t>等</w:t>
      </w:r>
      <w:r w:rsidRPr="00EF78C2">
        <w:rPr>
          <w:rFonts w:asciiTheme="minorEastAsia" w:eastAsiaTheme="minorEastAsia" w:hAnsiTheme="minorEastAsia" w:hint="eastAsia"/>
          <w:sz w:val="24"/>
          <w:szCs w:val="24"/>
        </w:rPr>
        <w:t>并行的双轨制读书方案，</w:t>
      </w:r>
      <w:r>
        <w:rPr>
          <w:rFonts w:asciiTheme="minorEastAsia" w:eastAsiaTheme="minorEastAsia" w:hAnsiTheme="minorEastAsia" w:hint="eastAsia"/>
          <w:sz w:val="24"/>
          <w:szCs w:val="24"/>
        </w:rPr>
        <w:t>并通过增开</w:t>
      </w:r>
      <w:r w:rsidRPr="00EF78C2">
        <w:rPr>
          <w:rFonts w:asciiTheme="minorEastAsia" w:eastAsiaTheme="minorEastAsia" w:hAnsiTheme="minorEastAsia" w:hint="eastAsia"/>
          <w:sz w:val="24"/>
          <w:szCs w:val="24"/>
        </w:rPr>
        <w:t>导读类课程，</w:t>
      </w:r>
      <w:r>
        <w:rPr>
          <w:rFonts w:asciiTheme="minorEastAsia" w:eastAsiaTheme="minorEastAsia" w:hAnsiTheme="minorEastAsia" w:hint="eastAsia"/>
          <w:sz w:val="24"/>
          <w:szCs w:val="24"/>
        </w:rPr>
        <w:t>有效</w:t>
      </w:r>
      <w:r w:rsidRPr="00EF78C2">
        <w:rPr>
          <w:rFonts w:asciiTheme="minorEastAsia" w:eastAsiaTheme="minorEastAsia" w:hAnsiTheme="minorEastAsia" w:hint="eastAsia"/>
          <w:sz w:val="24"/>
          <w:szCs w:val="24"/>
        </w:rPr>
        <w:t>拓展通识教育新领域。</w:t>
      </w:r>
    </w:p>
    <w:p w:rsidR="00D109C8" w:rsidRPr="00005C3F" w:rsidRDefault="00D109C8" w:rsidP="00B41F88">
      <w:pPr>
        <w:rPr>
          <w:rFonts w:ascii="黑体" w:eastAsia="黑体" w:hAnsi="宋体"/>
          <w:sz w:val="30"/>
          <w:szCs w:val="30"/>
        </w:rPr>
      </w:pPr>
      <w:r w:rsidRPr="00005C3F">
        <w:rPr>
          <w:rFonts w:ascii="黑体" w:eastAsia="黑体" w:hAnsi="宋体" w:cs="黑体" w:hint="eastAsia"/>
          <w:sz w:val="30"/>
          <w:szCs w:val="30"/>
        </w:rPr>
        <w:t>第</w:t>
      </w:r>
      <w:r>
        <w:rPr>
          <w:rFonts w:ascii="黑体" w:eastAsia="黑体" w:hAnsi="宋体" w:cs="黑体" w:hint="eastAsia"/>
          <w:sz w:val="30"/>
          <w:szCs w:val="30"/>
        </w:rPr>
        <w:t>三</w:t>
      </w:r>
      <w:r w:rsidRPr="00005C3F">
        <w:rPr>
          <w:rFonts w:ascii="黑体" w:eastAsia="黑体" w:hAnsi="宋体" w:cs="黑体" w:hint="eastAsia"/>
          <w:sz w:val="30"/>
          <w:szCs w:val="30"/>
        </w:rPr>
        <w:t>部分</w:t>
      </w:r>
      <w:r>
        <w:rPr>
          <w:rFonts w:ascii="黑体" w:eastAsia="黑体" w:hAnsi="宋体" w:cs="黑体"/>
          <w:sz w:val="30"/>
          <w:szCs w:val="30"/>
        </w:rPr>
        <w:t xml:space="preserve"> </w:t>
      </w:r>
      <w:r>
        <w:rPr>
          <w:rFonts w:ascii="黑体" w:eastAsia="黑体" w:hAnsi="宋体" w:cs="黑体" w:hint="eastAsia"/>
          <w:sz w:val="30"/>
          <w:szCs w:val="30"/>
        </w:rPr>
        <w:t>教学建设与改革</w:t>
      </w:r>
    </w:p>
    <w:p w:rsidR="00D109C8" w:rsidRDefault="00D109C8" w:rsidP="00B41F88">
      <w:pPr>
        <w:rPr>
          <w:rFonts w:ascii="黑体" w:eastAsia="黑体" w:hAnsi="宋体"/>
        </w:rPr>
      </w:pPr>
      <w:r w:rsidRPr="00884A5C">
        <w:rPr>
          <w:rFonts w:ascii="黑体" w:eastAsia="黑体" w:hAnsi="宋体" w:cs="黑体" w:hint="eastAsia"/>
        </w:rPr>
        <w:t>一</w:t>
      </w:r>
      <w:r>
        <w:rPr>
          <w:rFonts w:ascii="黑体" w:eastAsia="黑体" w:hAnsi="宋体" w:cs="黑体" w:hint="eastAsia"/>
        </w:rPr>
        <w:t>、专业建设</w:t>
      </w:r>
    </w:p>
    <w:p w:rsidR="00D109C8" w:rsidRPr="00590848" w:rsidRDefault="00D109C8" w:rsidP="00B41F88">
      <w:pPr>
        <w:rPr>
          <w:rFonts w:ascii="黑体" w:eastAsia="黑体" w:hAnsi="宋体" w:cs="宋体"/>
          <w:sz w:val="24"/>
          <w:szCs w:val="24"/>
        </w:rPr>
      </w:pPr>
      <w:r w:rsidRPr="00D52883">
        <w:rPr>
          <w:rFonts w:ascii="黑体" w:eastAsia="黑体" w:hAnsi="宋体" w:cs="宋体" w:hint="eastAsia"/>
          <w:sz w:val="24"/>
          <w:szCs w:val="24"/>
        </w:rPr>
        <w:t>（一）</w:t>
      </w:r>
      <w:r>
        <w:rPr>
          <w:rFonts w:ascii="黑体" w:eastAsia="黑体" w:hAnsi="宋体" w:cs="宋体" w:hint="eastAsia"/>
          <w:sz w:val="24"/>
          <w:szCs w:val="24"/>
        </w:rPr>
        <w:t>建设目标及思路</w:t>
      </w:r>
    </w:p>
    <w:p w:rsidR="00D109C8" w:rsidRDefault="00D109C8" w:rsidP="00D109C8">
      <w:pPr>
        <w:spacing w:line="400" w:lineRule="exact"/>
        <w:ind w:firstLine="465"/>
        <w:rPr>
          <w:rFonts w:ascii="宋体" w:eastAsia="宋体" w:hAnsi="宋体" w:cs="宋体"/>
          <w:sz w:val="24"/>
          <w:szCs w:val="24"/>
        </w:rPr>
      </w:pPr>
      <w:r>
        <w:rPr>
          <w:rFonts w:ascii="宋体" w:eastAsia="宋体" w:hAnsi="宋体" w:cs="宋体" w:hint="eastAsia"/>
          <w:sz w:val="24"/>
          <w:szCs w:val="24"/>
        </w:rPr>
        <w:t>一直以来，学校围绕建设多科性大学的发展目标，依托法学学科的较强优势，坚持不懈地致力于打造</w:t>
      </w:r>
      <w:r w:rsidRPr="00C512F4">
        <w:rPr>
          <w:rFonts w:ascii="宋体" w:eastAsia="宋体" w:hAnsi="宋体" w:cs="宋体" w:hint="eastAsia"/>
          <w:sz w:val="24"/>
          <w:szCs w:val="24"/>
        </w:rPr>
        <w:t>主体突出、特色鲜明、相互关联、彼此支撑、有机融通的</w:t>
      </w:r>
      <w:r>
        <w:rPr>
          <w:rFonts w:ascii="宋体" w:eastAsia="宋体" w:hAnsi="宋体" w:cs="宋体" w:hint="eastAsia"/>
          <w:sz w:val="24"/>
          <w:szCs w:val="24"/>
        </w:rPr>
        <w:t>本科</w:t>
      </w:r>
      <w:r w:rsidRPr="00C512F4">
        <w:rPr>
          <w:rFonts w:ascii="宋体" w:eastAsia="宋体" w:hAnsi="宋体" w:cs="宋体" w:hint="eastAsia"/>
          <w:sz w:val="24"/>
          <w:szCs w:val="24"/>
        </w:rPr>
        <w:t>专业体系</w:t>
      </w:r>
      <w:r>
        <w:rPr>
          <w:rFonts w:ascii="宋体" w:eastAsia="宋体" w:hAnsi="宋体" w:cs="宋体" w:hint="eastAsia"/>
          <w:sz w:val="24"/>
          <w:szCs w:val="24"/>
        </w:rPr>
        <w:t>。近年，学校进一步将推动专业建设</w:t>
      </w:r>
      <w:r w:rsidRPr="00590848">
        <w:rPr>
          <w:rFonts w:ascii="宋体" w:eastAsia="宋体" w:hAnsi="宋体" w:cs="宋体"/>
          <w:sz w:val="24"/>
          <w:szCs w:val="24"/>
        </w:rPr>
        <w:t>特色化</w:t>
      </w:r>
      <w:r>
        <w:rPr>
          <w:rFonts w:ascii="宋体" w:eastAsia="宋体" w:hAnsi="宋体" w:cs="宋体" w:hint="eastAsia"/>
          <w:sz w:val="24"/>
          <w:szCs w:val="24"/>
        </w:rPr>
        <w:t>确定为</w:t>
      </w:r>
      <w:r w:rsidRPr="00590848">
        <w:rPr>
          <w:rFonts w:ascii="宋体" w:eastAsia="宋体" w:hAnsi="宋体" w:cs="宋体"/>
          <w:sz w:val="24"/>
          <w:szCs w:val="24"/>
        </w:rPr>
        <w:t>未来</w:t>
      </w:r>
      <w:r>
        <w:rPr>
          <w:rFonts w:ascii="宋体" w:eastAsia="宋体" w:hAnsi="宋体" w:cs="宋体" w:hint="eastAsia"/>
          <w:sz w:val="24"/>
          <w:szCs w:val="24"/>
        </w:rPr>
        <w:t>一段时期内提升本科教学水平</w:t>
      </w:r>
      <w:r w:rsidRPr="00590848">
        <w:rPr>
          <w:rFonts w:ascii="宋体" w:eastAsia="宋体" w:hAnsi="宋体" w:cs="宋体"/>
          <w:sz w:val="24"/>
          <w:szCs w:val="24"/>
        </w:rPr>
        <w:t>的核心工作</w:t>
      </w:r>
      <w:r>
        <w:rPr>
          <w:rFonts w:ascii="宋体" w:eastAsia="宋体" w:hAnsi="宋体" w:cs="宋体" w:hint="eastAsia"/>
          <w:sz w:val="24"/>
          <w:szCs w:val="24"/>
        </w:rPr>
        <w:t>，并明确</w:t>
      </w:r>
      <w:r w:rsidRPr="00590848">
        <w:rPr>
          <w:rFonts w:ascii="宋体" w:eastAsia="宋体" w:hAnsi="宋体" w:cs="宋体"/>
          <w:sz w:val="24"/>
          <w:szCs w:val="24"/>
        </w:rPr>
        <w:t>具体</w:t>
      </w:r>
      <w:r>
        <w:rPr>
          <w:rFonts w:ascii="宋体" w:eastAsia="宋体" w:hAnsi="宋体" w:cs="宋体" w:hint="eastAsia"/>
          <w:sz w:val="24"/>
          <w:szCs w:val="24"/>
        </w:rPr>
        <w:t>工作</w:t>
      </w:r>
      <w:r w:rsidRPr="00590848">
        <w:rPr>
          <w:rFonts w:ascii="宋体" w:eastAsia="宋体" w:hAnsi="宋体" w:cs="宋体"/>
          <w:sz w:val="24"/>
          <w:szCs w:val="24"/>
        </w:rPr>
        <w:t>思路：坚定有力地做强法学专业</w:t>
      </w:r>
      <w:r>
        <w:rPr>
          <w:rFonts w:ascii="宋体" w:eastAsia="宋体" w:hAnsi="宋体" w:cs="宋体" w:hint="eastAsia"/>
          <w:sz w:val="24"/>
          <w:szCs w:val="24"/>
        </w:rPr>
        <w:t>，进一步提升和保持法</w:t>
      </w:r>
      <w:r w:rsidRPr="00590848">
        <w:rPr>
          <w:rFonts w:ascii="宋体" w:eastAsia="宋体" w:hAnsi="宋体" w:cs="宋体"/>
          <w:sz w:val="24"/>
          <w:szCs w:val="24"/>
        </w:rPr>
        <w:t>学专业</w:t>
      </w:r>
      <w:r>
        <w:rPr>
          <w:rFonts w:ascii="宋体" w:eastAsia="宋体" w:hAnsi="宋体" w:cs="宋体" w:hint="eastAsia"/>
          <w:sz w:val="24"/>
          <w:szCs w:val="24"/>
        </w:rPr>
        <w:t>的领跑地位；</w:t>
      </w:r>
      <w:r w:rsidRPr="00590848">
        <w:rPr>
          <w:rFonts w:ascii="宋体" w:eastAsia="宋体" w:hAnsi="宋体" w:cs="宋体"/>
          <w:sz w:val="24"/>
          <w:szCs w:val="24"/>
        </w:rPr>
        <w:t>实施“本科专业特色化建设计划”</w:t>
      </w:r>
      <w:r>
        <w:rPr>
          <w:rFonts w:ascii="宋体" w:eastAsia="宋体" w:hAnsi="宋体" w:cs="宋体" w:hint="eastAsia"/>
          <w:sz w:val="24"/>
          <w:szCs w:val="24"/>
        </w:rPr>
        <w:t>，借助</w:t>
      </w:r>
      <w:r w:rsidRPr="00C512F4">
        <w:rPr>
          <w:rFonts w:ascii="宋体" w:eastAsia="宋体" w:hAnsi="宋体" w:cs="宋体" w:hint="eastAsia"/>
          <w:sz w:val="24"/>
          <w:szCs w:val="24"/>
        </w:rPr>
        <w:t>法学专业</w:t>
      </w:r>
      <w:r>
        <w:rPr>
          <w:rFonts w:ascii="宋体" w:eastAsia="宋体" w:hAnsi="宋体" w:cs="宋体" w:hint="eastAsia"/>
          <w:sz w:val="24"/>
          <w:szCs w:val="24"/>
        </w:rPr>
        <w:t>的突出优势</w:t>
      </w:r>
      <w:r w:rsidRPr="00C512F4">
        <w:rPr>
          <w:rFonts w:ascii="宋体" w:eastAsia="宋体" w:hAnsi="宋体" w:cs="宋体" w:hint="eastAsia"/>
          <w:sz w:val="24"/>
          <w:szCs w:val="24"/>
        </w:rPr>
        <w:t>，</w:t>
      </w:r>
      <w:r>
        <w:rPr>
          <w:rFonts w:ascii="宋体" w:eastAsia="宋体" w:hAnsi="宋体" w:cs="宋体" w:hint="eastAsia"/>
          <w:sz w:val="24"/>
          <w:szCs w:val="24"/>
        </w:rPr>
        <w:t>充分挖掘各专业之间的相关性、互补性，通过打造</w:t>
      </w:r>
      <w:r w:rsidRPr="00C512F4">
        <w:rPr>
          <w:rFonts w:ascii="宋体" w:eastAsia="宋体" w:hAnsi="宋体" w:cs="宋体" w:hint="eastAsia"/>
          <w:sz w:val="24"/>
          <w:szCs w:val="24"/>
        </w:rPr>
        <w:t>关联度高、互补性强、</w:t>
      </w:r>
      <w:r>
        <w:rPr>
          <w:rFonts w:ascii="宋体" w:eastAsia="宋体" w:hAnsi="宋体" w:cs="宋体" w:hint="eastAsia"/>
          <w:sz w:val="24"/>
          <w:szCs w:val="24"/>
        </w:rPr>
        <w:t>素质教育</w:t>
      </w:r>
      <w:r w:rsidRPr="00C512F4">
        <w:rPr>
          <w:rFonts w:ascii="宋体" w:eastAsia="宋体" w:hAnsi="宋体" w:cs="宋体" w:hint="eastAsia"/>
          <w:sz w:val="24"/>
          <w:szCs w:val="24"/>
        </w:rPr>
        <w:t>平台宽</w:t>
      </w:r>
      <w:r>
        <w:rPr>
          <w:rFonts w:ascii="宋体" w:eastAsia="宋体" w:hAnsi="宋体" w:cs="宋体" w:hint="eastAsia"/>
          <w:sz w:val="24"/>
          <w:szCs w:val="24"/>
        </w:rPr>
        <w:t>，既</w:t>
      </w:r>
      <w:r w:rsidRPr="00C512F4">
        <w:rPr>
          <w:rFonts w:ascii="宋体" w:eastAsia="宋体" w:hAnsi="宋体" w:cs="宋体" w:hint="eastAsia"/>
          <w:sz w:val="24"/>
          <w:szCs w:val="24"/>
        </w:rPr>
        <w:t>互</w:t>
      </w:r>
      <w:r>
        <w:rPr>
          <w:rFonts w:ascii="宋体" w:eastAsia="宋体" w:hAnsi="宋体" w:cs="宋体" w:hint="eastAsia"/>
          <w:sz w:val="24"/>
          <w:szCs w:val="24"/>
        </w:rPr>
        <w:t>为</w:t>
      </w:r>
      <w:r w:rsidRPr="00C512F4">
        <w:rPr>
          <w:rFonts w:ascii="宋体" w:eastAsia="宋体" w:hAnsi="宋体" w:cs="宋体" w:hint="eastAsia"/>
          <w:sz w:val="24"/>
          <w:szCs w:val="24"/>
        </w:rPr>
        <w:t>支撑</w:t>
      </w:r>
      <w:r>
        <w:rPr>
          <w:rFonts w:ascii="宋体" w:eastAsia="宋体" w:hAnsi="宋体" w:cs="宋体" w:hint="eastAsia"/>
          <w:sz w:val="24"/>
          <w:szCs w:val="24"/>
        </w:rPr>
        <w:t>又相互融通</w:t>
      </w:r>
      <w:r w:rsidRPr="00C512F4">
        <w:rPr>
          <w:rFonts w:ascii="宋体" w:eastAsia="宋体" w:hAnsi="宋体" w:cs="宋体" w:hint="eastAsia"/>
          <w:sz w:val="24"/>
          <w:szCs w:val="24"/>
        </w:rPr>
        <w:t>的本科专业结构</w:t>
      </w:r>
      <w:r>
        <w:rPr>
          <w:rFonts w:ascii="宋体" w:eastAsia="宋体" w:hAnsi="宋体" w:cs="宋体" w:hint="eastAsia"/>
          <w:sz w:val="24"/>
          <w:szCs w:val="24"/>
        </w:rPr>
        <w:t>体系，</w:t>
      </w:r>
      <w:r w:rsidRPr="00590848">
        <w:rPr>
          <w:rFonts w:ascii="宋体" w:eastAsia="宋体" w:hAnsi="宋体" w:cs="宋体"/>
          <w:sz w:val="24"/>
          <w:szCs w:val="24"/>
        </w:rPr>
        <w:t>推动本科专业</w:t>
      </w:r>
      <w:r>
        <w:rPr>
          <w:rFonts w:ascii="宋体" w:eastAsia="宋体" w:hAnsi="宋体" w:cs="宋体" w:hint="eastAsia"/>
          <w:sz w:val="24"/>
          <w:szCs w:val="24"/>
        </w:rPr>
        <w:t>的特色化</w:t>
      </w:r>
      <w:r>
        <w:rPr>
          <w:rFonts w:ascii="宋体" w:eastAsia="宋体" w:hAnsi="宋体" w:cs="宋体"/>
          <w:sz w:val="24"/>
          <w:szCs w:val="24"/>
        </w:rPr>
        <w:t>转型</w:t>
      </w:r>
      <w:r>
        <w:rPr>
          <w:rFonts w:ascii="宋体" w:eastAsia="宋体" w:hAnsi="宋体" w:cs="宋体" w:hint="eastAsia"/>
          <w:sz w:val="24"/>
          <w:szCs w:val="24"/>
        </w:rPr>
        <w:t>和核心竞争力的提升。</w:t>
      </w:r>
    </w:p>
    <w:p w:rsidR="00D109C8" w:rsidRDefault="00D109C8" w:rsidP="00D109C8">
      <w:pPr>
        <w:spacing w:line="400" w:lineRule="exact"/>
        <w:rPr>
          <w:rFonts w:ascii="宋体" w:eastAsia="宋体" w:hAnsi="宋体" w:cs="宋体"/>
          <w:sz w:val="24"/>
          <w:szCs w:val="24"/>
        </w:rPr>
      </w:pPr>
      <w:r>
        <w:rPr>
          <w:rFonts w:ascii="黑体" w:eastAsia="黑体" w:hAnsi="宋体" w:cs="宋体" w:hint="eastAsia"/>
          <w:sz w:val="24"/>
          <w:szCs w:val="24"/>
        </w:rPr>
        <w:t>（二</w:t>
      </w:r>
      <w:r w:rsidRPr="00D52883">
        <w:rPr>
          <w:rFonts w:ascii="黑体" w:eastAsia="黑体" w:hAnsi="宋体" w:cs="宋体" w:hint="eastAsia"/>
          <w:sz w:val="24"/>
          <w:szCs w:val="24"/>
        </w:rPr>
        <w:t>）</w:t>
      </w:r>
      <w:r w:rsidR="00BD5B6E">
        <w:rPr>
          <w:rFonts w:ascii="黑体" w:eastAsia="黑体" w:hAnsi="宋体" w:cs="宋体" w:hint="eastAsia"/>
          <w:sz w:val="24"/>
          <w:szCs w:val="24"/>
        </w:rPr>
        <w:t>专业</w:t>
      </w:r>
      <w:r>
        <w:rPr>
          <w:rFonts w:ascii="黑体" w:eastAsia="黑体" w:hAnsi="宋体" w:cs="宋体" w:hint="eastAsia"/>
          <w:sz w:val="24"/>
          <w:szCs w:val="24"/>
        </w:rPr>
        <w:t>特色化改造成果</w:t>
      </w:r>
    </w:p>
    <w:p w:rsidR="00D109C8" w:rsidRDefault="00D109C8" w:rsidP="00D109C8">
      <w:pPr>
        <w:spacing w:line="400" w:lineRule="exact"/>
        <w:ind w:firstLine="465"/>
        <w:jc w:val="left"/>
        <w:rPr>
          <w:rFonts w:ascii="宋体" w:eastAsia="宋体" w:hAnsi="宋体" w:cs="宋体"/>
          <w:sz w:val="24"/>
          <w:szCs w:val="24"/>
        </w:rPr>
      </w:pPr>
      <w:r>
        <w:rPr>
          <w:rFonts w:ascii="宋体" w:eastAsia="宋体" w:hAnsi="宋体" w:cs="宋体" w:hint="eastAsia"/>
          <w:sz w:val="24"/>
          <w:szCs w:val="24"/>
        </w:rPr>
        <w:t>学校把专业特色化改造作为深化教育教学改革、提升本科教学质量的重要抓手。</w:t>
      </w:r>
      <w:r w:rsidRPr="00E40B9B">
        <w:rPr>
          <w:rFonts w:ascii="宋体" w:eastAsia="宋体" w:hAnsi="宋体" w:cs="宋体" w:hint="eastAsia"/>
          <w:sz w:val="24"/>
          <w:szCs w:val="24"/>
        </w:rPr>
        <w:t>2015</w:t>
      </w:r>
      <w:r w:rsidR="00A65182">
        <w:rPr>
          <w:rFonts w:ascii="宋体" w:eastAsia="宋体" w:hAnsi="宋体" w:cs="宋体" w:hint="eastAsia"/>
          <w:sz w:val="24"/>
          <w:szCs w:val="24"/>
        </w:rPr>
        <w:t>年主要</w:t>
      </w:r>
      <w:r>
        <w:rPr>
          <w:rFonts w:ascii="宋体" w:eastAsia="宋体" w:hAnsi="宋体" w:cs="宋体" w:hint="eastAsia"/>
          <w:sz w:val="24"/>
          <w:szCs w:val="24"/>
        </w:rPr>
        <w:t>采取如下举措：继续</w:t>
      </w:r>
      <w:r w:rsidRPr="00E40B9B">
        <w:rPr>
          <w:rFonts w:ascii="宋体" w:eastAsia="宋体" w:hAnsi="宋体" w:cs="宋体" w:hint="eastAsia"/>
          <w:sz w:val="24"/>
          <w:szCs w:val="24"/>
        </w:rPr>
        <w:t>加强数学与应用数学</w:t>
      </w:r>
      <w:r>
        <w:rPr>
          <w:rFonts w:ascii="宋体" w:eastAsia="宋体" w:hAnsi="宋体" w:cs="宋体" w:hint="eastAsia"/>
          <w:sz w:val="24"/>
          <w:szCs w:val="24"/>
        </w:rPr>
        <w:t>专业和</w:t>
      </w:r>
      <w:r w:rsidRPr="00E40B9B">
        <w:rPr>
          <w:rFonts w:ascii="宋体" w:eastAsia="宋体" w:hAnsi="宋体" w:cs="宋体" w:hint="eastAsia"/>
          <w:sz w:val="24"/>
          <w:szCs w:val="24"/>
        </w:rPr>
        <w:t>翻译专业2个新专业的建设工作</w:t>
      </w:r>
      <w:r>
        <w:rPr>
          <w:rFonts w:ascii="宋体" w:eastAsia="宋体" w:hAnsi="宋体" w:cs="宋体" w:hint="eastAsia"/>
          <w:sz w:val="24"/>
          <w:szCs w:val="24"/>
        </w:rPr>
        <w:t>,通过优化培养方案、改革课程体系等迅速提升专业质量和水平</w:t>
      </w:r>
      <w:r w:rsidRPr="00E40B9B">
        <w:rPr>
          <w:rFonts w:ascii="宋体" w:eastAsia="宋体" w:hAnsi="宋体" w:cs="宋体" w:hint="eastAsia"/>
          <w:sz w:val="24"/>
          <w:szCs w:val="24"/>
        </w:rPr>
        <w:t>；</w:t>
      </w:r>
      <w:r>
        <w:rPr>
          <w:rFonts w:ascii="宋体" w:eastAsia="宋体" w:hAnsi="宋体" w:cs="宋体" w:hint="eastAsia"/>
          <w:sz w:val="24"/>
          <w:szCs w:val="24"/>
        </w:rPr>
        <w:t>加大</w:t>
      </w:r>
      <w:r w:rsidR="00A65182">
        <w:rPr>
          <w:rFonts w:ascii="宋体" w:eastAsia="宋体" w:hAnsi="宋体" w:cs="宋体" w:hint="eastAsia"/>
          <w:sz w:val="24"/>
          <w:szCs w:val="24"/>
        </w:rPr>
        <w:t>对</w:t>
      </w:r>
      <w:r w:rsidRPr="00E40B9B">
        <w:rPr>
          <w:rFonts w:ascii="宋体" w:eastAsia="宋体" w:hAnsi="宋体" w:cs="宋体" w:hint="eastAsia"/>
          <w:sz w:val="24"/>
          <w:szCs w:val="24"/>
        </w:rPr>
        <w:t>社会学、经济学、工商管理、国际商务、英语（法律英语方向）等专业特色化建设</w:t>
      </w:r>
      <w:r w:rsidR="00A65182">
        <w:rPr>
          <w:rFonts w:ascii="宋体" w:eastAsia="宋体" w:hAnsi="宋体" w:cs="宋体" w:hint="eastAsia"/>
          <w:sz w:val="24"/>
          <w:szCs w:val="24"/>
        </w:rPr>
        <w:t>工作的支持力度</w:t>
      </w:r>
      <w:r w:rsidRPr="00E40B9B">
        <w:rPr>
          <w:rFonts w:ascii="宋体" w:eastAsia="宋体" w:hAnsi="宋体" w:cs="宋体" w:hint="eastAsia"/>
          <w:sz w:val="24"/>
          <w:szCs w:val="24"/>
        </w:rPr>
        <w:t>；组织论证网络与新媒体专业、汉语言专业、金融工程专业等3个新专业的建设必要性和可行性；</w:t>
      </w:r>
      <w:r>
        <w:rPr>
          <w:rFonts w:ascii="宋体" w:eastAsia="宋体" w:hAnsi="宋体" w:cs="宋体" w:hint="eastAsia"/>
          <w:sz w:val="24"/>
          <w:szCs w:val="24"/>
        </w:rPr>
        <w:t>在</w:t>
      </w:r>
      <w:r w:rsidRPr="00E40B9B">
        <w:rPr>
          <w:rFonts w:ascii="宋体" w:eastAsia="宋体" w:hAnsi="宋体" w:cs="宋体" w:hint="eastAsia"/>
          <w:sz w:val="24"/>
          <w:szCs w:val="24"/>
        </w:rPr>
        <w:t>法学专业</w:t>
      </w:r>
      <w:r>
        <w:rPr>
          <w:rFonts w:ascii="宋体" w:eastAsia="宋体" w:hAnsi="宋体" w:cs="宋体" w:hint="eastAsia"/>
          <w:sz w:val="24"/>
          <w:szCs w:val="24"/>
        </w:rPr>
        <w:t>建设中，</w:t>
      </w:r>
      <w:r w:rsidRPr="00E40B9B">
        <w:rPr>
          <w:rFonts w:ascii="宋体" w:eastAsia="宋体" w:hAnsi="宋体" w:cs="宋体" w:hint="eastAsia"/>
          <w:sz w:val="24"/>
          <w:szCs w:val="24"/>
        </w:rPr>
        <w:t>以贯彻落实教育部“卓越法律人才教育培养计划”为契机，</w:t>
      </w:r>
      <w:r>
        <w:rPr>
          <w:rFonts w:ascii="宋体" w:eastAsia="宋体" w:hAnsi="宋体" w:cs="宋体" w:hint="eastAsia"/>
          <w:sz w:val="24"/>
          <w:szCs w:val="24"/>
        </w:rPr>
        <w:t>围绕</w:t>
      </w:r>
      <w:r w:rsidRPr="00E40B9B">
        <w:rPr>
          <w:rFonts w:ascii="宋体" w:eastAsia="宋体" w:hAnsi="宋体" w:cs="宋体" w:hint="eastAsia"/>
          <w:sz w:val="24"/>
          <w:szCs w:val="24"/>
        </w:rPr>
        <w:t>应用型、复合型法律职业人才教育培养基地、涉外法律人才教育培养基地与西部基层法律人才教育培养基地建设</w:t>
      </w:r>
      <w:r w:rsidRPr="00E40B9B">
        <w:rPr>
          <w:rFonts w:ascii="宋体" w:eastAsia="宋体" w:hAnsi="宋体" w:cs="宋体" w:hint="eastAsia"/>
          <w:sz w:val="24"/>
          <w:szCs w:val="24"/>
        </w:rPr>
        <w:lastRenderedPageBreak/>
        <w:t>工作，</w:t>
      </w:r>
      <w:r>
        <w:rPr>
          <w:rFonts w:ascii="宋体" w:eastAsia="宋体" w:hAnsi="宋体" w:cs="宋体" w:hint="eastAsia"/>
          <w:sz w:val="24"/>
          <w:szCs w:val="24"/>
        </w:rPr>
        <w:t>利用专业共建设和协同创新，</w:t>
      </w:r>
      <w:r w:rsidRPr="00E40B9B">
        <w:rPr>
          <w:rFonts w:ascii="宋体" w:eastAsia="宋体" w:hAnsi="宋体" w:cs="宋体" w:hint="eastAsia"/>
          <w:sz w:val="24"/>
          <w:szCs w:val="24"/>
        </w:rPr>
        <w:t>全面深化</w:t>
      </w:r>
      <w:r>
        <w:rPr>
          <w:rFonts w:ascii="宋体" w:eastAsia="宋体" w:hAnsi="宋体" w:cs="宋体" w:hint="eastAsia"/>
          <w:sz w:val="24"/>
          <w:szCs w:val="24"/>
        </w:rPr>
        <w:t>教育教学</w:t>
      </w:r>
      <w:r w:rsidRPr="00E40B9B">
        <w:rPr>
          <w:rFonts w:ascii="宋体" w:eastAsia="宋体" w:hAnsi="宋体" w:cs="宋体" w:hint="eastAsia"/>
          <w:sz w:val="24"/>
          <w:szCs w:val="24"/>
        </w:rPr>
        <w:t>改革，</w:t>
      </w:r>
      <w:r>
        <w:rPr>
          <w:rFonts w:ascii="宋体" w:eastAsia="宋体" w:hAnsi="宋体" w:cs="宋体" w:hint="eastAsia"/>
          <w:sz w:val="24"/>
          <w:szCs w:val="24"/>
        </w:rPr>
        <w:t>推进</w:t>
      </w:r>
      <w:r w:rsidRPr="00E40B9B">
        <w:rPr>
          <w:rFonts w:ascii="宋体" w:eastAsia="宋体" w:hAnsi="宋体" w:cs="宋体" w:hint="eastAsia"/>
          <w:sz w:val="24"/>
          <w:szCs w:val="24"/>
        </w:rPr>
        <w:t>法学专业</w:t>
      </w:r>
      <w:r>
        <w:rPr>
          <w:rFonts w:ascii="宋体" w:eastAsia="宋体" w:hAnsi="宋体" w:cs="宋体" w:hint="eastAsia"/>
          <w:sz w:val="24"/>
          <w:szCs w:val="24"/>
        </w:rPr>
        <w:t>发展</w:t>
      </w:r>
      <w:r w:rsidRPr="00E40B9B">
        <w:rPr>
          <w:rFonts w:ascii="宋体" w:eastAsia="宋体" w:hAnsi="宋体" w:cs="宋体" w:hint="eastAsia"/>
          <w:sz w:val="24"/>
          <w:szCs w:val="24"/>
        </w:rPr>
        <w:t>。</w:t>
      </w:r>
    </w:p>
    <w:p w:rsidR="00D109C8" w:rsidRDefault="00D109C8" w:rsidP="00D109C8">
      <w:pPr>
        <w:rPr>
          <w:rFonts w:ascii="黑体" w:eastAsia="黑体" w:hAnsi="宋体" w:cs="黑体"/>
        </w:rPr>
      </w:pPr>
      <w:r>
        <w:rPr>
          <w:rFonts w:ascii="黑体" w:eastAsia="黑体" w:hAnsi="宋体" w:cs="黑体" w:hint="eastAsia"/>
        </w:rPr>
        <w:t>二、课程与教材建设</w:t>
      </w:r>
    </w:p>
    <w:p w:rsidR="00D109C8" w:rsidRPr="00AF09DC" w:rsidRDefault="00D109C8" w:rsidP="00D109C8">
      <w:pPr>
        <w:rPr>
          <w:rFonts w:ascii="黑体" w:eastAsia="黑体" w:hAnsi="宋体" w:cs="宋体"/>
          <w:sz w:val="24"/>
          <w:szCs w:val="24"/>
        </w:rPr>
      </w:pPr>
      <w:r w:rsidRPr="00AF09DC">
        <w:rPr>
          <w:rFonts w:ascii="黑体" w:eastAsia="黑体" w:hAnsi="宋体" w:cs="宋体" w:hint="eastAsia"/>
          <w:sz w:val="24"/>
          <w:szCs w:val="24"/>
        </w:rPr>
        <w:t>（一）课程建设</w:t>
      </w:r>
    </w:p>
    <w:p w:rsidR="00494F57" w:rsidRDefault="00083487"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在</w:t>
      </w:r>
      <w:r w:rsidR="00D109C8" w:rsidRPr="00C512F4">
        <w:rPr>
          <w:rFonts w:ascii="宋体" w:eastAsia="宋体" w:hAnsi="宋体" w:cs="宋体" w:hint="eastAsia"/>
          <w:sz w:val="24"/>
          <w:szCs w:val="24"/>
        </w:rPr>
        <w:t>课程建设</w:t>
      </w:r>
      <w:r>
        <w:rPr>
          <w:rFonts w:ascii="宋体" w:eastAsia="宋体" w:hAnsi="宋体" w:cs="宋体" w:hint="eastAsia"/>
          <w:sz w:val="24"/>
          <w:szCs w:val="24"/>
        </w:rPr>
        <w:t>中</w:t>
      </w:r>
      <w:r w:rsidR="002724FC">
        <w:rPr>
          <w:rFonts w:ascii="宋体" w:eastAsia="宋体" w:hAnsi="宋体" w:cs="宋体" w:hint="eastAsia"/>
          <w:sz w:val="24"/>
          <w:szCs w:val="24"/>
        </w:rPr>
        <w:t>，学校</w:t>
      </w:r>
      <w:r w:rsidR="00BE74F8">
        <w:rPr>
          <w:rFonts w:ascii="宋体" w:eastAsia="宋体" w:hAnsi="宋体" w:cs="宋体" w:hint="eastAsia"/>
          <w:sz w:val="24"/>
          <w:szCs w:val="24"/>
        </w:rPr>
        <w:t>坚持</w:t>
      </w:r>
      <w:r w:rsidR="00D109C8" w:rsidRPr="00C512F4">
        <w:rPr>
          <w:rFonts w:ascii="宋体" w:eastAsia="宋体" w:hAnsi="宋体" w:cs="宋体" w:hint="eastAsia"/>
          <w:sz w:val="24"/>
          <w:szCs w:val="24"/>
        </w:rPr>
        <w:t>以通识课程为平台拓宽知识口径，提高综合素质；以基础性课程为核心夯实理论基础，锤炼思维方式；以实务性课程为重点提升实践能力，打造专业素质；以精品课程为龙头，全面提升课程品质；以科学合理的教学内容和课程体系为指向，实现培养目标，提升培养质量。</w:t>
      </w:r>
    </w:p>
    <w:p w:rsidR="00AD1FAB" w:rsidRPr="003E1222" w:rsidRDefault="00AD1FAB" w:rsidP="003E1222">
      <w:pPr>
        <w:widowControl/>
        <w:shd w:val="clear" w:color="auto" w:fill="FFFFFF"/>
        <w:spacing w:before="136" w:after="136"/>
        <w:jc w:val="center"/>
        <w:rPr>
          <w:rFonts w:ascii="宋体" w:eastAsia="宋体" w:hAnsi="宋体" w:cs="宋体"/>
          <w:kern w:val="0"/>
          <w:sz w:val="21"/>
          <w:szCs w:val="21"/>
        </w:rPr>
      </w:pPr>
      <w:r w:rsidRPr="003E1222">
        <w:rPr>
          <w:rFonts w:ascii="宋体" w:eastAsia="宋体" w:hAnsi="宋体" w:cs="宋体" w:hint="eastAsia"/>
          <w:kern w:val="0"/>
          <w:sz w:val="21"/>
          <w:szCs w:val="21"/>
        </w:rPr>
        <w:t>2014-2015学年培养方案课程</w:t>
      </w:r>
      <w:r w:rsidR="003E1222">
        <w:rPr>
          <w:rFonts w:ascii="宋体" w:eastAsia="宋体" w:hAnsi="宋体" w:cs="宋体" w:hint="eastAsia"/>
          <w:kern w:val="0"/>
          <w:sz w:val="21"/>
          <w:szCs w:val="21"/>
        </w:rPr>
        <w:t>开设</w:t>
      </w:r>
      <w:r w:rsidRPr="003E1222">
        <w:rPr>
          <w:rFonts w:ascii="宋体" w:eastAsia="宋体" w:hAnsi="宋体" w:cs="宋体" w:hint="eastAsia"/>
          <w:kern w:val="0"/>
          <w:sz w:val="21"/>
          <w:szCs w:val="21"/>
        </w:rPr>
        <w:t>情况</w:t>
      </w:r>
    </w:p>
    <w:tbl>
      <w:tblPr>
        <w:tblStyle w:val="a7"/>
        <w:tblW w:w="8570" w:type="dxa"/>
        <w:jc w:val="center"/>
        <w:tblInd w:w="526" w:type="dxa"/>
        <w:tblLook w:val="04A0"/>
      </w:tblPr>
      <w:tblGrid>
        <w:gridCol w:w="784"/>
        <w:gridCol w:w="1005"/>
        <w:gridCol w:w="786"/>
        <w:gridCol w:w="993"/>
        <w:gridCol w:w="1275"/>
        <w:gridCol w:w="1204"/>
        <w:gridCol w:w="1211"/>
        <w:gridCol w:w="1312"/>
      </w:tblGrid>
      <w:tr w:rsidR="003E1222" w:rsidTr="009F5196">
        <w:trPr>
          <w:trHeight w:val="675"/>
          <w:jc w:val="center"/>
        </w:trPr>
        <w:tc>
          <w:tcPr>
            <w:tcW w:w="784" w:type="dxa"/>
            <w:vMerge w:val="restart"/>
            <w:vAlign w:val="center"/>
          </w:tcPr>
          <w:p w:rsidR="003E1222" w:rsidRPr="009F5196" w:rsidRDefault="003E1222" w:rsidP="00AD1FAB">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学期</w:t>
            </w:r>
          </w:p>
        </w:tc>
        <w:tc>
          <w:tcPr>
            <w:tcW w:w="1005" w:type="dxa"/>
            <w:vMerge w:val="restart"/>
            <w:vAlign w:val="center"/>
          </w:tcPr>
          <w:p w:rsidR="003E1222" w:rsidRPr="009F5196" w:rsidRDefault="003E1222" w:rsidP="003E1222">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应开课程门数</w:t>
            </w:r>
          </w:p>
        </w:tc>
        <w:tc>
          <w:tcPr>
            <w:tcW w:w="1779" w:type="dxa"/>
            <w:gridSpan w:val="2"/>
            <w:vAlign w:val="center"/>
          </w:tcPr>
          <w:p w:rsidR="003E1222" w:rsidRPr="009F5196" w:rsidRDefault="003E1222" w:rsidP="00AD1FAB">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实际开出课程</w:t>
            </w:r>
          </w:p>
        </w:tc>
        <w:tc>
          <w:tcPr>
            <w:tcW w:w="1275" w:type="dxa"/>
            <w:vMerge w:val="restart"/>
            <w:vAlign w:val="center"/>
          </w:tcPr>
          <w:p w:rsidR="003E1222" w:rsidRPr="009F5196" w:rsidRDefault="003E1222" w:rsidP="00AD1FAB">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专业必修</w:t>
            </w:r>
          </w:p>
          <w:p w:rsidR="003E1222" w:rsidRPr="009F5196" w:rsidRDefault="003E1222" w:rsidP="006263F1">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课开</w:t>
            </w:r>
            <w:r w:rsidR="006263F1">
              <w:rPr>
                <w:rFonts w:ascii="宋体" w:eastAsia="宋体" w:hAnsi="宋体" w:cs="宋体" w:hint="eastAsia"/>
                <w:b/>
                <w:sz w:val="24"/>
                <w:szCs w:val="24"/>
              </w:rPr>
              <w:t>出</w:t>
            </w:r>
            <w:r w:rsidRPr="009F5196">
              <w:rPr>
                <w:rFonts w:ascii="宋体" w:eastAsia="宋体" w:hAnsi="宋体" w:cs="宋体" w:hint="eastAsia"/>
                <w:b/>
                <w:sz w:val="24"/>
                <w:szCs w:val="24"/>
              </w:rPr>
              <w:t>率</w:t>
            </w:r>
          </w:p>
        </w:tc>
        <w:tc>
          <w:tcPr>
            <w:tcW w:w="1204" w:type="dxa"/>
            <w:vMerge w:val="restart"/>
            <w:vAlign w:val="center"/>
          </w:tcPr>
          <w:p w:rsidR="003E1222" w:rsidRPr="009F5196" w:rsidRDefault="003E1222" w:rsidP="006263F1">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专业选修课开</w:t>
            </w:r>
            <w:r w:rsidR="006263F1">
              <w:rPr>
                <w:rFonts w:ascii="宋体" w:eastAsia="宋体" w:hAnsi="宋体" w:cs="宋体" w:hint="eastAsia"/>
                <w:b/>
                <w:sz w:val="24"/>
                <w:szCs w:val="24"/>
              </w:rPr>
              <w:t>出</w:t>
            </w:r>
            <w:r w:rsidRPr="009F5196">
              <w:rPr>
                <w:rFonts w:ascii="宋体" w:eastAsia="宋体" w:hAnsi="宋体" w:cs="宋体" w:hint="eastAsia"/>
                <w:b/>
                <w:sz w:val="24"/>
                <w:szCs w:val="24"/>
              </w:rPr>
              <w:t>率</w:t>
            </w:r>
          </w:p>
        </w:tc>
        <w:tc>
          <w:tcPr>
            <w:tcW w:w="1211" w:type="dxa"/>
            <w:vMerge w:val="restart"/>
            <w:vAlign w:val="center"/>
          </w:tcPr>
          <w:p w:rsidR="003E1222" w:rsidRPr="009F5196" w:rsidRDefault="003E1222" w:rsidP="006263F1">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通识必修课开</w:t>
            </w:r>
            <w:r w:rsidR="006263F1">
              <w:rPr>
                <w:rFonts w:ascii="宋体" w:eastAsia="宋体" w:hAnsi="宋体" w:cs="宋体" w:hint="eastAsia"/>
                <w:b/>
                <w:sz w:val="24"/>
                <w:szCs w:val="24"/>
              </w:rPr>
              <w:t>出</w:t>
            </w:r>
            <w:r w:rsidRPr="009F5196">
              <w:rPr>
                <w:rFonts w:ascii="宋体" w:eastAsia="宋体" w:hAnsi="宋体" w:cs="宋体" w:hint="eastAsia"/>
                <w:b/>
                <w:sz w:val="24"/>
                <w:szCs w:val="24"/>
              </w:rPr>
              <w:t>率</w:t>
            </w:r>
          </w:p>
        </w:tc>
        <w:tc>
          <w:tcPr>
            <w:tcW w:w="1312" w:type="dxa"/>
            <w:vMerge w:val="restart"/>
            <w:vAlign w:val="center"/>
          </w:tcPr>
          <w:p w:rsidR="003E1222" w:rsidRPr="009F5196" w:rsidRDefault="003E1222" w:rsidP="006263F1">
            <w:pPr>
              <w:spacing w:line="400" w:lineRule="exact"/>
              <w:jc w:val="center"/>
              <w:rPr>
                <w:rFonts w:ascii="宋体" w:eastAsia="宋体" w:hAnsi="宋体" w:cs="宋体"/>
                <w:b/>
                <w:sz w:val="24"/>
                <w:szCs w:val="24"/>
              </w:rPr>
            </w:pPr>
            <w:r w:rsidRPr="009F5196">
              <w:rPr>
                <w:rFonts w:ascii="宋体" w:eastAsia="宋体" w:hAnsi="宋体" w:cs="宋体" w:hint="eastAsia"/>
                <w:b/>
                <w:sz w:val="24"/>
                <w:szCs w:val="24"/>
              </w:rPr>
              <w:t>通识选修课开</w:t>
            </w:r>
            <w:r w:rsidR="006263F1">
              <w:rPr>
                <w:rFonts w:ascii="宋体" w:eastAsia="宋体" w:hAnsi="宋体" w:cs="宋体" w:hint="eastAsia"/>
                <w:b/>
                <w:sz w:val="24"/>
                <w:szCs w:val="24"/>
              </w:rPr>
              <w:t>出</w:t>
            </w:r>
            <w:r w:rsidRPr="009F5196">
              <w:rPr>
                <w:rFonts w:ascii="宋体" w:eastAsia="宋体" w:hAnsi="宋体" w:cs="宋体" w:hint="eastAsia"/>
                <w:b/>
                <w:sz w:val="24"/>
                <w:szCs w:val="24"/>
              </w:rPr>
              <w:t>率</w:t>
            </w:r>
          </w:p>
        </w:tc>
      </w:tr>
      <w:tr w:rsidR="003E1222" w:rsidTr="009F5196">
        <w:trPr>
          <w:trHeight w:val="390"/>
          <w:jc w:val="center"/>
        </w:trPr>
        <w:tc>
          <w:tcPr>
            <w:tcW w:w="784" w:type="dxa"/>
            <w:vMerge/>
            <w:vAlign w:val="center"/>
          </w:tcPr>
          <w:p w:rsidR="003E1222" w:rsidRPr="009F5196" w:rsidRDefault="003E1222" w:rsidP="00AD1FAB">
            <w:pPr>
              <w:spacing w:line="400" w:lineRule="exact"/>
              <w:jc w:val="center"/>
              <w:rPr>
                <w:rFonts w:ascii="宋体" w:eastAsia="宋体" w:hAnsi="宋体" w:cs="宋体"/>
                <w:sz w:val="24"/>
                <w:szCs w:val="24"/>
              </w:rPr>
            </w:pPr>
          </w:p>
        </w:tc>
        <w:tc>
          <w:tcPr>
            <w:tcW w:w="1005" w:type="dxa"/>
            <w:vMerge/>
            <w:vAlign w:val="center"/>
          </w:tcPr>
          <w:p w:rsidR="003E1222" w:rsidRPr="009F5196" w:rsidRDefault="003E1222" w:rsidP="003E1222">
            <w:pPr>
              <w:spacing w:line="400" w:lineRule="exact"/>
              <w:jc w:val="center"/>
              <w:rPr>
                <w:rFonts w:ascii="宋体" w:eastAsia="宋体" w:hAnsi="宋体" w:cs="宋体"/>
                <w:sz w:val="24"/>
                <w:szCs w:val="24"/>
              </w:rPr>
            </w:pPr>
          </w:p>
        </w:tc>
        <w:tc>
          <w:tcPr>
            <w:tcW w:w="786" w:type="dxa"/>
            <w:vAlign w:val="center"/>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门数</w:t>
            </w:r>
          </w:p>
        </w:tc>
        <w:tc>
          <w:tcPr>
            <w:tcW w:w="993" w:type="dxa"/>
            <w:vAlign w:val="center"/>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比例</w:t>
            </w:r>
          </w:p>
        </w:tc>
        <w:tc>
          <w:tcPr>
            <w:tcW w:w="1275" w:type="dxa"/>
            <w:vMerge/>
            <w:vAlign w:val="center"/>
          </w:tcPr>
          <w:p w:rsidR="003E1222" w:rsidRPr="009F5196" w:rsidRDefault="003E1222" w:rsidP="00AD1FAB">
            <w:pPr>
              <w:spacing w:line="400" w:lineRule="exact"/>
              <w:jc w:val="center"/>
              <w:rPr>
                <w:rFonts w:ascii="宋体" w:eastAsia="宋体" w:hAnsi="宋体" w:cs="宋体"/>
                <w:sz w:val="24"/>
                <w:szCs w:val="24"/>
              </w:rPr>
            </w:pPr>
          </w:p>
        </w:tc>
        <w:tc>
          <w:tcPr>
            <w:tcW w:w="1204" w:type="dxa"/>
            <w:vMerge/>
            <w:vAlign w:val="center"/>
          </w:tcPr>
          <w:p w:rsidR="003E1222" w:rsidRPr="009F5196" w:rsidRDefault="003E1222" w:rsidP="00AD1FAB">
            <w:pPr>
              <w:spacing w:line="400" w:lineRule="exact"/>
              <w:jc w:val="center"/>
              <w:rPr>
                <w:rFonts w:ascii="宋体" w:eastAsia="宋体" w:hAnsi="宋体" w:cs="宋体"/>
                <w:sz w:val="24"/>
                <w:szCs w:val="24"/>
              </w:rPr>
            </w:pPr>
          </w:p>
        </w:tc>
        <w:tc>
          <w:tcPr>
            <w:tcW w:w="1211" w:type="dxa"/>
            <w:vMerge/>
            <w:vAlign w:val="center"/>
          </w:tcPr>
          <w:p w:rsidR="003E1222" w:rsidRPr="009F5196" w:rsidRDefault="003E1222" w:rsidP="00AD1FAB">
            <w:pPr>
              <w:spacing w:line="400" w:lineRule="exact"/>
              <w:jc w:val="center"/>
              <w:rPr>
                <w:rFonts w:ascii="宋体" w:eastAsia="宋体" w:hAnsi="宋体" w:cs="宋体"/>
                <w:sz w:val="24"/>
                <w:szCs w:val="24"/>
              </w:rPr>
            </w:pPr>
          </w:p>
        </w:tc>
        <w:tc>
          <w:tcPr>
            <w:tcW w:w="1312" w:type="dxa"/>
            <w:vMerge/>
            <w:vAlign w:val="center"/>
          </w:tcPr>
          <w:p w:rsidR="003E1222" w:rsidRPr="009F5196" w:rsidRDefault="003E1222" w:rsidP="00AD1FAB">
            <w:pPr>
              <w:spacing w:line="400" w:lineRule="exact"/>
              <w:jc w:val="center"/>
              <w:rPr>
                <w:rFonts w:ascii="宋体" w:eastAsia="宋体" w:hAnsi="宋体" w:cs="宋体"/>
                <w:sz w:val="24"/>
                <w:szCs w:val="24"/>
              </w:rPr>
            </w:pPr>
          </w:p>
        </w:tc>
      </w:tr>
      <w:tr w:rsidR="003E1222" w:rsidTr="009F5196">
        <w:trPr>
          <w:jc w:val="center"/>
        </w:trPr>
        <w:tc>
          <w:tcPr>
            <w:tcW w:w="784"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秋季</w:t>
            </w:r>
          </w:p>
        </w:tc>
        <w:tc>
          <w:tcPr>
            <w:tcW w:w="1005" w:type="dxa"/>
          </w:tcPr>
          <w:p w:rsidR="003E1222" w:rsidRPr="009F5196" w:rsidRDefault="003E1222" w:rsidP="003E1222">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775</w:t>
            </w:r>
          </w:p>
        </w:tc>
        <w:tc>
          <w:tcPr>
            <w:tcW w:w="786" w:type="dxa"/>
          </w:tcPr>
          <w:p w:rsidR="003E1222" w:rsidRPr="009F5196" w:rsidRDefault="003E1222" w:rsidP="003E1222">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570</w:t>
            </w:r>
          </w:p>
        </w:tc>
        <w:tc>
          <w:tcPr>
            <w:tcW w:w="993" w:type="dxa"/>
          </w:tcPr>
          <w:p w:rsidR="003E1222" w:rsidRPr="009F5196" w:rsidRDefault="003E1222" w:rsidP="006263F1">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7</w:t>
            </w:r>
            <w:r w:rsidR="006263F1">
              <w:rPr>
                <w:rFonts w:ascii="宋体" w:eastAsia="宋体" w:hAnsi="宋体" w:cs="宋体" w:hint="eastAsia"/>
                <w:sz w:val="24"/>
                <w:szCs w:val="24"/>
              </w:rPr>
              <w:t>3.55</w:t>
            </w:r>
            <w:r w:rsidRPr="009F5196">
              <w:rPr>
                <w:rFonts w:ascii="宋体" w:eastAsia="宋体" w:hAnsi="宋体" w:cs="宋体" w:hint="eastAsia"/>
                <w:sz w:val="24"/>
                <w:szCs w:val="24"/>
              </w:rPr>
              <w:t>%</w:t>
            </w:r>
          </w:p>
        </w:tc>
        <w:tc>
          <w:tcPr>
            <w:tcW w:w="1275"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100%</w:t>
            </w:r>
          </w:p>
        </w:tc>
        <w:tc>
          <w:tcPr>
            <w:tcW w:w="1204"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67%</w:t>
            </w:r>
          </w:p>
        </w:tc>
        <w:tc>
          <w:tcPr>
            <w:tcW w:w="1211"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100%</w:t>
            </w:r>
          </w:p>
        </w:tc>
        <w:tc>
          <w:tcPr>
            <w:tcW w:w="1312" w:type="dxa"/>
            <w:vAlign w:val="center"/>
          </w:tcPr>
          <w:p w:rsidR="003E1222" w:rsidRPr="009F5196" w:rsidRDefault="003E1222" w:rsidP="003E1222">
            <w:pPr>
              <w:jc w:val="center"/>
              <w:rPr>
                <w:sz w:val="24"/>
                <w:szCs w:val="24"/>
              </w:rPr>
            </w:pPr>
            <w:r w:rsidRPr="009F5196">
              <w:rPr>
                <w:rFonts w:ascii="宋体" w:eastAsia="宋体" w:hAnsi="宋体" w:cs="宋体" w:hint="eastAsia"/>
                <w:sz w:val="24"/>
                <w:szCs w:val="24"/>
              </w:rPr>
              <w:t>55%</w:t>
            </w:r>
          </w:p>
        </w:tc>
      </w:tr>
      <w:tr w:rsidR="003E1222" w:rsidTr="006263F1">
        <w:trPr>
          <w:jc w:val="center"/>
        </w:trPr>
        <w:tc>
          <w:tcPr>
            <w:tcW w:w="784"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春季</w:t>
            </w:r>
          </w:p>
        </w:tc>
        <w:tc>
          <w:tcPr>
            <w:tcW w:w="1005"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906</w:t>
            </w:r>
          </w:p>
        </w:tc>
        <w:tc>
          <w:tcPr>
            <w:tcW w:w="786" w:type="dxa"/>
            <w:vAlign w:val="center"/>
          </w:tcPr>
          <w:p w:rsidR="003E1222" w:rsidRPr="009F5196" w:rsidRDefault="003E1222" w:rsidP="006263F1">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632</w:t>
            </w:r>
          </w:p>
        </w:tc>
        <w:tc>
          <w:tcPr>
            <w:tcW w:w="993" w:type="dxa"/>
            <w:vAlign w:val="center"/>
          </w:tcPr>
          <w:p w:rsidR="003E1222" w:rsidRPr="006263F1" w:rsidRDefault="006263F1" w:rsidP="006263F1">
            <w:pPr>
              <w:pStyle w:val="ae"/>
              <w:jc w:val="center"/>
              <w:rPr>
                <w:rFonts w:ascii="宋体" w:eastAsia="宋体" w:hAnsi="宋体" w:cs="宋体"/>
                <w:sz w:val="24"/>
                <w:szCs w:val="24"/>
              </w:rPr>
            </w:pPr>
            <w:r>
              <w:rPr>
                <w:rFonts w:ascii="宋体" w:eastAsia="宋体" w:hAnsi="宋体" w:cs="宋体" w:hint="eastAsia"/>
                <w:sz w:val="24"/>
                <w:szCs w:val="24"/>
              </w:rPr>
              <w:t>69.76</w:t>
            </w:r>
            <w:r w:rsidR="003E1222" w:rsidRPr="006263F1">
              <w:rPr>
                <w:rFonts w:ascii="宋体" w:eastAsia="宋体" w:hAnsi="宋体" w:cs="宋体" w:hint="eastAsia"/>
                <w:sz w:val="24"/>
                <w:szCs w:val="24"/>
              </w:rPr>
              <w:t>%</w:t>
            </w:r>
          </w:p>
        </w:tc>
        <w:tc>
          <w:tcPr>
            <w:tcW w:w="1275"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99%</w:t>
            </w:r>
          </w:p>
        </w:tc>
        <w:tc>
          <w:tcPr>
            <w:tcW w:w="1204"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66%</w:t>
            </w:r>
          </w:p>
        </w:tc>
        <w:tc>
          <w:tcPr>
            <w:tcW w:w="1211" w:type="dxa"/>
          </w:tcPr>
          <w:p w:rsidR="003E1222" w:rsidRPr="009F5196" w:rsidRDefault="003E1222" w:rsidP="00AD1FAB">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100%</w:t>
            </w:r>
          </w:p>
        </w:tc>
        <w:tc>
          <w:tcPr>
            <w:tcW w:w="1312" w:type="dxa"/>
            <w:vAlign w:val="center"/>
          </w:tcPr>
          <w:p w:rsidR="003E1222" w:rsidRPr="009F5196" w:rsidRDefault="003E1222" w:rsidP="003E1222">
            <w:pPr>
              <w:jc w:val="center"/>
              <w:rPr>
                <w:sz w:val="24"/>
                <w:szCs w:val="24"/>
              </w:rPr>
            </w:pPr>
            <w:r w:rsidRPr="009F5196">
              <w:rPr>
                <w:rFonts w:ascii="宋体" w:eastAsia="宋体" w:hAnsi="宋体" w:cs="宋体" w:hint="eastAsia"/>
                <w:sz w:val="24"/>
                <w:szCs w:val="24"/>
              </w:rPr>
              <w:t>49%</w:t>
            </w:r>
          </w:p>
        </w:tc>
      </w:tr>
      <w:tr w:rsidR="006263F1" w:rsidTr="006263F1">
        <w:trPr>
          <w:jc w:val="center"/>
        </w:trPr>
        <w:tc>
          <w:tcPr>
            <w:tcW w:w="784" w:type="dxa"/>
          </w:tcPr>
          <w:p w:rsidR="006263F1" w:rsidRPr="009F5196" w:rsidRDefault="006263F1" w:rsidP="00AD1FAB">
            <w:pPr>
              <w:spacing w:line="400" w:lineRule="exact"/>
              <w:jc w:val="center"/>
              <w:rPr>
                <w:rFonts w:ascii="宋体" w:eastAsia="宋体" w:hAnsi="宋体" w:cs="宋体"/>
                <w:sz w:val="24"/>
                <w:szCs w:val="24"/>
              </w:rPr>
            </w:pPr>
            <w:r>
              <w:rPr>
                <w:rFonts w:ascii="宋体" w:eastAsia="宋体" w:hAnsi="宋体" w:cs="宋体" w:hint="eastAsia"/>
                <w:sz w:val="24"/>
                <w:szCs w:val="24"/>
              </w:rPr>
              <w:t>合计</w:t>
            </w:r>
          </w:p>
        </w:tc>
        <w:tc>
          <w:tcPr>
            <w:tcW w:w="1005" w:type="dxa"/>
          </w:tcPr>
          <w:p w:rsidR="006263F1" w:rsidRPr="009F5196" w:rsidRDefault="006263F1" w:rsidP="00AD1FAB">
            <w:pPr>
              <w:spacing w:line="400" w:lineRule="exact"/>
              <w:jc w:val="center"/>
              <w:rPr>
                <w:rFonts w:ascii="宋体" w:eastAsia="宋体" w:hAnsi="宋体" w:cs="宋体"/>
                <w:sz w:val="24"/>
                <w:szCs w:val="24"/>
              </w:rPr>
            </w:pPr>
            <w:r>
              <w:rPr>
                <w:rFonts w:ascii="宋体" w:eastAsia="宋体" w:hAnsi="宋体" w:cs="宋体" w:hint="eastAsia"/>
                <w:sz w:val="24"/>
                <w:szCs w:val="24"/>
              </w:rPr>
              <w:t>1681</w:t>
            </w:r>
          </w:p>
        </w:tc>
        <w:tc>
          <w:tcPr>
            <w:tcW w:w="786" w:type="dxa"/>
            <w:vAlign w:val="center"/>
          </w:tcPr>
          <w:p w:rsidR="006263F1" w:rsidRPr="009F5196" w:rsidRDefault="006263F1" w:rsidP="006263F1">
            <w:pPr>
              <w:spacing w:line="400" w:lineRule="exact"/>
              <w:jc w:val="center"/>
              <w:rPr>
                <w:rFonts w:ascii="宋体" w:eastAsia="宋体" w:hAnsi="宋体" w:cs="宋体"/>
                <w:sz w:val="24"/>
                <w:szCs w:val="24"/>
              </w:rPr>
            </w:pPr>
            <w:r>
              <w:rPr>
                <w:rFonts w:ascii="宋体" w:eastAsia="宋体" w:hAnsi="宋体" w:cs="宋体" w:hint="eastAsia"/>
                <w:sz w:val="24"/>
                <w:szCs w:val="24"/>
              </w:rPr>
              <w:t>1202</w:t>
            </w:r>
          </w:p>
        </w:tc>
        <w:tc>
          <w:tcPr>
            <w:tcW w:w="993" w:type="dxa"/>
            <w:vAlign w:val="center"/>
          </w:tcPr>
          <w:p w:rsidR="006263F1" w:rsidRPr="006263F1" w:rsidRDefault="006263F1" w:rsidP="006263F1">
            <w:pPr>
              <w:pStyle w:val="ae"/>
              <w:jc w:val="center"/>
              <w:rPr>
                <w:rFonts w:ascii="宋体" w:eastAsia="宋体" w:hAnsi="宋体" w:cs="宋体"/>
                <w:sz w:val="24"/>
                <w:szCs w:val="24"/>
              </w:rPr>
            </w:pPr>
            <w:r>
              <w:rPr>
                <w:rFonts w:ascii="宋体" w:eastAsia="宋体" w:hAnsi="宋体" w:cs="宋体" w:hint="eastAsia"/>
                <w:sz w:val="24"/>
                <w:szCs w:val="24"/>
              </w:rPr>
              <w:t>71.51%</w:t>
            </w:r>
          </w:p>
        </w:tc>
        <w:tc>
          <w:tcPr>
            <w:tcW w:w="1275" w:type="dxa"/>
          </w:tcPr>
          <w:p w:rsidR="006263F1" w:rsidRPr="009F5196" w:rsidRDefault="006263F1" w:rsidP="00AD1FAB">
            <w:pPr>
              <w:spacing w:line="400" w:lineRule="exact"/>
              <w:jc w:val="center"/>
              <w:rPr>
                <w:rFonts w:ascii="宋体" w:eastAsia="宋体" w:hAnsi="宋体" w:cs="宋体"/>
                <w:sz w:val="24"/>
                <w:szCs w:val="24"/>
              </w:rPr>
            </w:pPr>
            <w:r>
              <w:rPr>
                <w:rFonts w:ascii="宋体" w:eastAsia="宋体" w:hAnsi="宋体" w:cs="宋体" w:hint="eastAsia"/>
                <w:sz w:val="24"/>
                <w:szCs w:val="24"/>
              </w:rPr>
              <w:t>99.50%</w:t>
            </w:r>
          </w:p>
        </w:tc>
        <w:tc>
          <w:tcPr>
            <w:tcW w:w="1204" w:type="dxa"/>
          </w:tcPr>
          <w:p w:rsidR="006263F1" w:rsidRPr="009F5196" w:rsidRDefault="006263F1" w:rsidP="00AD1FAB">
            <w:pPr>
              <w:spacing w:line="400" w:lineRule="exact"/>
              <w:jc w:val="center"/>
              <w:rPr>
                <w:rFonts w:ascii="宋体" w:eastAsia="宋体" w:hAnsi="宋体" w:cs="宋体"/>
                <w:sz w:val="24"/>
                <w:szCs w:val="24"/>
              </w:rPr>
            </w:pPr>
            <w:r>
              <w:rPr>
                <w:rFonts w:ascii="宋体" w:eastAsia="宋体" w:hAnsi="宋体" w:cs="宋体" w:hint="eastAsia"/>
                <w:sz w:val="24"/>
                <w:szCs w:val="24"/>
              </w:rPr>
              <w:t>66.50%</w:t>
            </w:r>
          </w:p>
        </w:tc>
        <w:tc>
          <w:tcPr>
            <w:tcW w:w="1211" w:type="dxa"/>
          </w:tcPr>
          <w:p w:rsidR="006263F1" w:rsidRPr="009F5196" w:rsidRDefault="006263F1" w:rsidP="00972B49">
            <w:pPr>
              <w:spacing w:line="400" w:lineRule="exact"/>
              <w:jc w:val="center"/>
              <w:rPr>
                <w:rFonts w:ascii="宋体" w:eastAsia="宋体" w:hAnsi="宋体" w:cs="宋体"/>
                <w:sz w:val="24"/>
                <w:szCs w:val="24"/>
              </w:rPr>
            </w:pPr>
            <w:r w:rsidRPr="009F5196">
              <w:rPr>
                <w:rFonts w:ascii="宋体" w:eastAsia="宋体" w:hAnsi="宋体" w:cs="宋体" w:hint="eastAsia"/>
                <w:sz w:val="24"/>
                <w:szCs w:val="24"/>
              </w:rPr>
              <w:t>100%</w:t>
            </w:r>
          </w:p>
        </w:tc>
        <w:tc>
          <w:tcPr>
            <w:tcW w:w="1312" w:type="dxa"/>
            <w:vAlign w:val="center"/>
          </w:tcPr>
          <w:p w:rsidR="006263F1" w:rsidRPr="009F5196" w:rsidRDefault="006263F1" w:rsidP="00972B49">
            <w:pPr>
              <w:jc w:val="center"/>
              <w:rPr>
                <w:sz w:val="24"/>
                <w:szCs w:val="24"/>
              </w:rPr>
            </w:pPr>
            <w:r>
              <w:rPr>
                <w:rFonts w:ascii="宋体" w:eastAsia="宋体" w:hAnsi="宋体" w:cs="宋体" w:hint="eastAsia"/>
                <w:sz w:val="24"/>
                <w:szCs w:val="24"/>
              </w:rPr>
              <w:t>52</w:t>
            </w:r>
            <w:r w:rsidRPr="009F5196">
              <w:rPr>
                <w:rFonts w:ascii="宋体" w:eastAsia="宋体" w:hAnsi="宋体" w:cs="宋体" w:hint="eastAsia"/>
                <w:sz w:val="24"/>
                <w:szCs w:val="24"/>
              </w:rPr>
              <w:t>%</w:t>
            </w:r>
          </w:p>
        </w:tc>
      </w:tr>
    </w:tbl>
    <w:p w:rsidR="00DF5A65" w:rsidRDefault="003E1222" w:rsidP="003E16D3">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学校将</w:t>
      </w:r>
      <w:r w:rsidR="00D109C8">
        <w:rPr>
          <w:rFonts w:ascii="宋体" w:eastAsia="宋体" w:hAnsi="宋体" w:cs="宋体" w:hint="eastAsia"/>
          <w:sz w:val="24"/>
          <w:szCs w:val="24"/>
        </w:rPr>
        <w:t>优化专业课构成</w:t>
      </w:r>
      <w:r w:rsidR="00D109C8" w:rsidRPr="008C009F">
        <w:rPr>
          <w:rFonts w:ascii="宋体" w:eastAsia="宋体" w:hAnsi="宋体" w:cs="宋体" w:hint="eastAsia"/>
          <w:sz w:val="24"/>
          <w:szCs w:val="24"/>
        </w:rPr>
        <w:t>体系</w:t>
      </w:r>
      <w:r>
        <w:rPr>
          <w:rFonts w:ascii="宋体" w:eastAsia="宋体" w:hAnsi="宋体" w:cs="宋体" w:hint="eastAsia"/>
          <w:sz w:val="24"/>
          <w:szCs w:val="24"/>
        </w:rPr>
        <w:t>作为</w:t>
      </w:r>
      <w:r w:rsidR="00D109C8">
        <w:rPr>
          <w:rFonts w:ascii="宋体" w:eastAsia="宋体" w:hAnsi="宋体" w:cs="宋体" w:hint="eastAsia"/>
          <w:sz w:val="24"/>
          <w:szCs w:val="24"/>
        </w:rPr>
        <w:t>课程建设与教学改革的重要</w:t>
      </w:r>
      <w:r>
        <w:rPr>
          <w:rFonts w:ascii="宋体" w:eastAsia="宋体" w:hAnsi="宋体" w:cs="宋体" w:hint="eastAsia"/>
          <w:sz w:val="24"/>
          <w:szCs w:val="24"/>
        </w:rPr>
        <w:t>抓手，</w:t>
      </w:r>
      <w:r w:rsidR="003E16D3">
        <w:rPr>
          <w:rFonts w:ascii="宋体" w:eastAsia="宋体" w:hAnsi="宋体" w:cs="宋体" w:hint="eastAsia"/>
          <w:sz w:val="24"/>
          <w:szCs w:val="24"/>
        </w:rPr>
        <w:t>注重</w:t>
      </w:r>
      <w:r w:rsidR="00D109C8" w:rsidRPr="00C512F4">
        <w:rPr>
          <w:rFonts w:ascii="宋体" w:eastAsia="宋体" w:hAnsi="宋体" w:cs="宋体" w:hint="eastAsia"/>
          <w:sz w:val="24"/>
          <w:szCs w:val="24"/>
        </w:rPr>
        <w:t>讲授课、研讨课和案例课相结合</w:t>
      </w:r>
      <w:r w:rsidR="00767C38">
        <w:rPr>
          <w:rFonts w:ascii="宋体" w:eastAsia="宋体" w:hAnsi="宋体" w:cs="宋体" w:hint="eastAsia"/>
          <w:sz w:val="24"/>
          <w:szCs w:val="24"/>
        </w:rPr>
        <w:t>，</w:t>
      </w:r>
      <w:r w:rsidR="003E16D3">
        <w:rPr>
          <w:rFonts w:ascii="宋体" w:eastAsia="宋体" w:hAnsi="宋体" w:cs="宋体" w:hint="eastAsia"/>
          <w:sz w:val="24"/>
          <w:szCs w:val="24"/>
        </w:rPr>
        <w:t>强调</w:t>
      </w:r>
      <w:r w:rsidR="00D109C8" w:rsidRPr="00C512F4">
        <w:rPr>
          <w:rFonts w:ascii="宋体" w:eastAsia="宋体" w:hAnsi="宋体" w:cs="宋体" w:hint="eastAsia"/>
          <w:sz w:val="24"/>
          <w:szCs w:val="24"/>
        </w:rPr>
        <w:t>理论教学与实践教学</w:t>
      </w:r>
      <w:r w:rsidR="003E16D3">
        <w:rPr>
          <w:rFonts w:ascii="宋体" w:eastAsia="宋体" w:hAnsi="宋体" w:cs="宋体" w:hint="eastAsia"/>
          <w:sz w:val="24"/>
          <w:szCs w:val="24"/>
        </w:rPr>
        <w:t>的</w:t>
      </w:r>
      <w:r w:rsidR="00767C38">
        <w:rPr>
          <w:rFonts w:ascii="宋体" w:eastAsia="宋体" w:hAnsi="宋体" w:cs="宋体" w:hint="eastAsia"/>
          <w:sz w:val="24"/>
          <w:szCs w:val="24"/>
        </w:rPr>
        <w:t>高度融通互补</w:t>
      </w:r>
      <w:r w:rsidR="00254BB7">
        <w:rPr>
          <w:rFonts w:ascii="宋体" w:eastAsia="宋体" w:hAnsi="宋体" w:cs="宋体" w:hint="eastAsia"/>
          <w:sz w:val="24"/>
          <w:szCs w:val="24"/>
        </w:rPr>
        <w:t>，着力</w:t>
      </w:r>
      <w:r w:rsidR="00767C38">
        <w:rPr>
          <w:rFonts w:ascii="宋体" w:eastAsia="宋体" w:hAnsi="宋体" w:cs="宋体" w:hint="eastAsia"/>
          <w:sz w:val="24"/>
          <w:szCs w:val="24"/>
        </w:rPr>
        <w:t>打造</w:t>
      </w:r>
      <w:r w:rsidR="00D109C8" w:rsidRPr="00C512F4">
        <w:rPr>
          <w:rFonts w:ascii="宋体" w:eastAsia="宋体" w:hAnsi="宋体" w:cs="宋体" w:hint="eastAsia"/>
          <w:sz w:val="24"/>
          <w:szCs w:val="24"/>
        </w:rPr>
        <w:t>案例教学法和研讨教学法为主要教学方法的两类课程体系</w:t>
      </w:r>
      <w:r w:rsidR="00E441D6">
        <w:rPr>
          <w:rFonts w:ascii="宋体" w:eastAsia="宋体" w:hAnsi="宋体" w:cs="宋体" w:hint="eastAsia"/>
          <w:sz w:val="24"/>
          <w:szCs w:val="24"/>
        </w:rPr>
        <w:t>，其中</w:t>
      </w:r>
      <w:r w:rsidR="003E16D3" w:rsidRPr="00C512F4">
        <w:rPr>
          <w:rFonts w:ascii="宋体" w:eastAsia="宋体" w:hAnsi="宋体" w:cs="宋体" w:hint="eastAsia"/>
          <w:sz w:val="24"/>
          <w:szCs w:val="24"/>
        </w:rPr>
        <w:t>案例课</w:t>
      </w:r>
      <w:r w:rsidR="003E16D3">
        <w:rPr>
          <w:rFonts w:ascii="宋体" w:eastAsia="宋体" w:hAnsi="宋体" w:cs="宋体" w:hint="eastAsia"/>
          <w:sz w:val="24"/>
          <w:szCs w:val="24"/>
        </w:rPr>
        <w:t>通过</w:t>
      </w:r>
      <w:r w:rsidR="003E16D3" w:rsidRPr="00C512F4">
        <w:rPr>
          <w:rFonts w:ascii="宋体" w:eastAsia="宋体" w:hAnsi="宋体" w:cs="宋体" w:hint="eastAsia"/>
          <w:sz w:val="24"/>
          <w:szCs w:val="24"/>
        </w:rPr>
        <w:t>集中运用案例教学法，</w:t>
      </w:r>
      <w:r w:rsidR="003E16D3">
        <w:rPr>
          <w:rFonts w:ascii="宋体" w:eastAsia="宋体" w:hAnsi="宋体" w:cs="宋体" w:hint="eastAsia"/>
          <w:sz w:val="24"/>
          <w:szCs w:val="24"/>
        </w:rPr>
        <w:t>训练</w:t>
      </w:r>
      <w:r w:rsidR="003E16D3" w:rsidRPr="00C512F4">
        <w:rPr>
          <w:rFonts w:ascii="宋体" w:eastAsia="宋体" w:hAnsi="宋体" w:cs="宋体" w:hint="eastAsia"/>
          <w:sz w:val="24"/>
          <w:szCs w:val="24"/>
        </w:rPr>
        <w:t>学生发现问题</w:t>
      </w:r>
      <w:r w:rsidR="003E16D3">
        <w:rPr>
          <w:rFonts w:ascii="宋体" w:eastAsia="宋体" w:hAnsi="宋体" w:cs="宋体" w:hint="eastAsia"/>
          <w:sz w:val="24"/>
          <w:szCs w:val="24"/>
        </w:rPr>
        <w:t>和分析、</w:t>
      </w:r>
      <w:r w:rsidR="003E16D3" w:rsidRPr="00C512F4">
        <w:rPr>
          <w:rFonts w:ascii="宋体" w:eastAsia="宋体" w:hAnsi="宋体" w:cs="宋体" w:hint="eastAsia"/>
          <w:sz w:val="24"/>
          <w:szCs w:val="24"/>
        </w:rPr>
        <w:t>解决问题的能力</w:t>
      </w:r>
      <w:r w:rsidR="003E16D3">
        <w:rPr>
          <w:rFonts w:ascii="宋体" w:eastAsia="宋体" w:hAnsi="宋体" w:cs="宋体" w:hint="eastAsia"/>
          <w:sz w:val="24"/>
          <w:szCs w:val="24"/>
        </w:rPr>
        <w:t>；</w:t>
      </w:r>
      <w:r w:rsidR="003E16D3" w:rsidRPr="00C512F4">
        <w:rPr>
          <w:rFonts w:ascii="宋体" w:eastAsia="宋体" w:hAnsi="宋体" w:cs="宋体" w:hint="eastAsia"/>
          <w:sz w:val="24"/>
          <w:szCs w:val="24"/>
        </w:rPr>
        <w:t>研讨课</w:t>
      </w:r>
      <w:r w:rsidR="003E16D3">
        <w:rPr>
          <w:rFonts w:ascii="宋体" w:eastAsia="宋体" w:hAnsi="宋体" w:cs="宋体" w:hint="eastAsia"/>
          <w:sz w:val="24"/>
          <w:szCs w:val="24"/>
        </w:rPr>
        <w:t>则</w:t>
      </w:r>
      <w:r w:rsidR="003E16D3" w:rsidRPr="00C512F4">
        <w:rPr>
          <w:rFonts w:ascii="宋体" w:eastAsia="宋体" w:hAnsi="宋体" w:cs="宋体" w:hint="eastAsia"/>
          <w:sz w:val="24"/>
          <w:szCs w:val="24"/>
        </w:rPr>
        <w:t>以学生进行研究性学习为主，广泛采用合作式、讨论式教学方法，激发学生进行科学研究的精神</w:t>
      </w:r>
      <w:r w:rsidR="00254BB7">
        <w:rPr>
          <w:rFonts w:ascii="宋体" w:eastAsia="宋体" w:hAnsi="宋体" w:cs="宋体" w:hint="eastAsia"/>
          <w:sz w:val="24"/>
          <w:szCs w:val="24"/>
        </w:rPr>
        <w:t>和创造力。</w:t>
      </w:r>
      <w:r w:rsidR="00E441D6">
        <w:rPr>
          <w:rFonts w:ascii="宋体" w:eastAsia="宋体" w:hAnsi="宋体" w:cs="宋体" w:hint="eastAsia"/>
          <w:sz w:val="24"/>
          <w:szCs w:val="24"/>
        </w:rPr>
        <w:t>通过两类课程</w:t>
      </w:r>
      <w:r w:rsidR="002C7544">
        <w:rPr>
          <w:rFonts w:ascii="宋体" w:eastAsia="宋体" w:hAnsi="宋体" w:cs="宋体" w:hint="eastAsia"/>
          <w:sz w:val="24"/>
          <w:szCs w:val="24"/>
        </w:rPr>
        <w:t>教学，推动</w:t>
      </w:r>
      <w:r w:rsidR="003E16D3">
        <w:rPr>
          <w:rFonts w:ascii="宋体" w:eastAsia="宋体" w:hAnsi="宋体" w:cs="宋体" w:hint="eastAsia"/>
          <w:sz w:val="24"/>
          <w:szCs w:val="24"/>
        </w:rPr>
        <w:t>学生</w:t>
      </w:r>
      <w:r w:rsidR="00E441D6">
        <w:rPr>
          <w:rFonts w:ascii="宋体" w:eastAsia="宋体" w:hAnsi="宋体" w:cs="宋体" w:hint="eastAsia"/>
          <w:sz w:val="24"/>
          <w:szCs w:val="24"/>
        </w:rPr>
        <w:t>自主</w:t>
      </w:r>
      <w:r w:rsidR="003E16D3" w:rsidRPr="00C512F4">
        <w:rPr>
          <w:rFonts w:ascii="宋体" w:eastAsia="宋体" w:hAnsi="宋体" w:cs="宋体" w:hint="eastAsia"/>
          <w:sz w:val="24"/>
          <w:szCs w:val="24"/>
        </w:rPr>
        <w:t>学习主</w:t>
      </w:r>
      <w:r w:rsidR="00E441D6">
        <w:rPr>
          <w:rFonts w:ascii="宋体" w:eastAsia="宋体" w:hAnsi="宋体" w:cs="宋体" w:hint="eastAsia"/>
          <w:sz w:val="24"/>
          <w:szCs w:val="24"/>
        </w:rPr>
        <w:t>习惯</w:t>
      </w:r>
      <w:r w:rsidR="002C7544">
        <w:rPr>
          <w:rFonts w:ascii="宋体" w:eastAsia="宋体" w:hAnsi="宋体" w:cs="宋体" w:hint="eastAsia"/>
          <w:sz w:val="24"/>
          <w:szCs w:val="24"/>
        </w:rPr>
        <w:t>以及批判性思维和创造性</w:t>
      </w:r>
      <w:r w:rsidR="003E16D3" w:rsidRPr="00C512F4">
        <w:rPr>
          <w:rFonts w:ascii="宋体" w:eastAsia="宋体" w:hAnsi="宋体" w:cs="宋体" w:hint="eastAsia"/>
          <w:sz w:val="24"/>
          <w:szCs w:val="24"/>
        </w:rPr>
        <w:t>思维</w:t>
      </w:r>
      <w:r w:rsidR="002C7544">
        <w:rPr>
          <w:rFonts w:ascii="宋体" w:eastAsia="宋体" w:hAnsi="宋体" w:cs="宋体" w:hint="eastAsia"/>
          <w:sz w:val="24"/>
          <w:szCs w:val="24"/>
        </w:rPr>
        <w:t>的养成</w:t>
      </w:r>
      <w:r w:rsidR="003E16D3" w:rsidRPr="00C512F4">
        <w:rPr>
          <w:rFonts w:ascii="宋体" w:eastAsia="宋体" w:hAnsi="宋体" w:cs="宋体" w:hint="eastAsia"/>
          <w:sz w:val="24"/>
          <w:szCs w:val="24"/>
        </w:rPr>
        <w:t>。</w:t>
      </w:r>
    </w:p>
    <w:p w:rsidR="00DF5A65" w:rsidRDefault="00DF5A65" w:rsidP="00DF5A6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学校重视</w:t>
      </w:r>
      <w:r w:rsidRPr="00DF5A65">
        <w:rPr>
          <w:rFonts w:ascii="宋体" w:eastAsia="宋体" w:hAnsi="宋体" w:cs="宋体" w:hint="eastAsia"/>
          <w:sz w:val="24"/>
          <w:szCs w:val="24"/>
        </w:rPr>
        <w:t>通识课程体系</w:t>
      </w:r>
      <w:r>
        <w:rPr>
          <w:rFonts w:ascii="宋体" w:eastAsia="宋体" w:hAnsi="宋体" w:cs="宋体" w:hint="eastAsia"/>
          <w:sz w:val="24"/>
          <w:szCs w:val="24"/>
        </w:rPr>
        <w:t>的</w:t>
      </w:r>
      <w:r w:rsidRPr="00DF5A65">
        <w:rPr>
          <w:rFonts w:ascii="宋体" w:eastAsia="宋体" w:hAnsi="宋体" w:cs="宋体" w:hint="eastAsia"/>
          <w:sz w:val="24"/>
          <w:szCs w:val="24"/>
        </w:rPr>
        <w:t>建设</w:t>
      </w:r>
      <w:r>
        <w:rPr>
          <w:rFonts w:ascii="宋体" w:eastAsia="宋体" w:hAnsi="宋体" w:cs="宋体" w:hint="eastAsia"/>
          <w:sz w:val="24"/>
          <w:szCs w:val="24"/>
        </w:rPr>
        <w:t>，</w:t>
      </w:r>
      <w:r w:rsidR="00CF7E54">
        <w:rPr>
          <w:rFonts w:ascii="宋体" w:eastAsia="宋体" w:hAnsi="宋体" w:cs="宋体" w:hint="eastAsia"/>
          <w:sz w:val="24"/>
          <w:szCs w:val="24"/>
        </w:rPr>
        <w:t>并</w:t>
      </w:r>
      <w:r w:rsidRPr="00DF5A65">
        <w:rPr>
          <w:rFonts w:ascii="宋体" w:eastAsia="宋体" w:hAnsi="宋体" w:cs="宋体" w:hint="eastAsia"/>
          <w:sz w:val="24"/>
          <w:szCs w:val="24"/>
        </w:rPr>
        <w:t>确立</w:t>
      </w:r>
      <w:r>
        <w:rPr>
          <w:rFonts w:ascii="宋体" w:eastAsia="宋体" w:hAnsi="宋体" w:cs="宋体" w:hint="eastAsia"/>
          <w:sz w:val="24"/>
          <w:szCs w:val="24"/>
        </w:rPr>
        <w:t>了</w:t>
      </w:r>
      <w:r w:rsidR="00CF7E54">
        <w:rPr>
          <w:rFonts w:ascii="宋体" w:eastAsia="宋体" w:hAnsi="宋体" w:cs="宋体" w:hint="eastAsia"/>
          <w:sz w:val="24"/>
          <w:szCs w:val="24"/>
        </w:rPr>
        <w:t>以</w:t>
      </w:r>
      <w:r w:rsidRPr="00DF5A65">
        <w:rPr>
          <w:rFonts w:ascii="宋体" w:eastAsia="宋体" w:hAnsi="宋体" w:cs="宋体" w:hint="eastAsia"/>
          <w:sz w:val="24"/>
          <w:szCs w:val="24"/>
        </w:rPr>
        <w:t>“孕育人文精神，增加科学素养，锤炼公共品质，拓宽知识视野”</w:t>
      </w:r>
      <w:r w:rsidR="00CF7E54">
        <w:rPr>
          <w:rFonts w:ascii="宋体" w:eastAsia="宋体" w:hAnsi="宋体" w:cs="宋体" w:hint="eastAsia"/>
          <w:sz w:val="24"/>
          <w:szCs w:val="24"/>
        </w:rPr>
        <w:t>为</w:t>
      </w:r>
      <w:r w:rsidRPr="00DF5A65">
        <w:rPr>
          <w:rFonts w:ascii="宋体" w:eastAsia="宋体" w:hAnsi="宋体" w:cs="宋体" w:hint="eastAsia"/>
          <w:sz w:val="24"/>
          <w:szCs w:val="24"/>
        </w:rPr>
        <w:t>通识教育目标，以“核心、主干、一般三层次课程均衡选修”为基本模式，</w:t>
      </w:r>
      <w:r>
        <w:rPr>
          <w:rFonts w:ascii="宋体" w:eastAsia="宋体" w:hAnsi="宋体" w:cs="宋体" w:hint="eastAsia"/>
          <w:sz w:val="24"/>
          <w:szCs w:val="24"/>
        </w:rPr>
        <w:t>着力</w:t>
      </w:r>
      <w:r w:rsidRPr="00DF5A65">
        <w:rPr>
          <w:rFonts w:ascii="宋体" w:eastAsia="宋体" w:hAnsi="宋体" w:cs="宋体" w:hint="eastAsia"/>
          <w:sz w:val="24"/>
          <w:szCs w:val="24"/>
        </w:rPr>
        <w:t>打造“有灵魂”的通识课程体系</w:t>
      </w:r>
      <w:r w:rsidR="00CF7E54">
        <w:rPr>
          <w:rFonts w:ascii="宋体" w:eastAsia="宋体" w:hAnsi="宋体" w:cs="宋体" w:hint="eastAsia"/>
          <w:sz w:val="24"/>
          <w:szCs w:val="24"/>
        </w:rPr>
        <w:t>的</w:t>
      </w:r>
      <w:r w:rsidR="006E6596">
        <w:rPr>
          <w:rFonts w:ascii="宋体" w:eastAsia="宋体" w:hAnsi="宋体" w:cs="宋体" w:hint="eastAsia"/>
          <w:sz w:val="24"/>
          <w:szCs w:val="24"/>
        </w:rPr>
        <w:t>改革思路</w:t>
      </w:r>
      <w:r w:rsidRPr="00DF5A65">
        <w:rPr>
          <w:rFonts w:ascii="宋体" w:eastAsia="宋体" w:hAnsi="宋体" w:cs="宋体" w:hint="eastAsia"/>
          <w:sz w:val="24"/>
          <w:szCs w:val="24"/>
        </w:rPr>
        <w:t>。2015年</w:t>
      </w:r>
      <w:r>
        <w:rPr>
          <w:rFonts w:ascii="宋体" w:eastAsia="宋体" w:hAnsi="宋体" w:cs="宋体" w:hint="eastAsia"/>
          <w:sz w:val="24"/>
          <w:szCs w:val="24"/>
        </w:rPr>
        <w:t>学校</w:t>
      </w:r>
      <w:r w:rsidRPr="00DF5A65">
        <w:rPr>
          <w:rFonts w:ascii="宋体" w:eastAsia="宋体" w:hAnsi="宋体" w:cs="宋体" w:hint="eastAsia"/>
          <w:sz w:val="24"/>
          <w:szCs w:val="24"/>
        </w:rPr>
        <w:t>进一步完善《中华文明通论》和《西方文明通论》两门跨学科、综合性全校</w:t>
      </w:r>
      <w:r>
        <w:rPr>
          <w:rFonts w:ascii="宋体" w:eastAsia="宋体" w:hAnsi="宋体" w:cs="宋体" w:hint="eastAsia"/>
          <w:sz w:val="24"/>
          <w:szCs w:val="24"/>
        </w:rPr>
        <w:t>通识</w:t>
      </w:r>
      <w:r w:rsidRPr="00DF5A65">
        <w:rPr>
          <w:rFonts w:ascii="宋体" w:eastAsia="宋体" w:hAnsi="宋体" w:cs="宋体" w:hint="eastAsia"/>
          <w:sz w:val="24"/>
          <w:szCs w:val="24"/>
        </w:rPr>
        <w:t>必修课程</w:t>
      </w:r>
      <w:r>
        <w:rPr>
          <w:rFonts w:ascii="宋体" w:eastAsia="宋体" w:hAnsi="宋体" w:cs="宋体" w:hint="eastAsia"/>
          <w:sz w:val="24"/>
          <w:szCs w:val="24"/>
        </w:rPr>
        <w:t>，将其打造为学校</w:t>
      </w:r>
      <w:r w:rsidRPr="00DF5A65">
        <w:rPr>
          <w:rFonts w:ascii="宋体" w:eastAsia="宋体" w:hAnsi="宋体" w:cs="宋体" w:hint="eastAsia"/>
          <w:sz w:val="24"/>
          <w:szCs w:val="24"/>
        </w:rPr>
        <w:t>通识教育的“灵魂”</w:t>
      </w:r>
      <w:r w:rsidR="006E6596">
        <w:rPr>
          <w:rFonts w:ascii="宋体" w:eastAsia="宋体" w:hAnsi="宋体" w:cs="宋体" w:hint="eastAsia"/>
          <w:sz w:val="24"/>
          <w:szCs w:val="24"/>
        </w:rPr>
        <w:t>；同时，</w:t>
      </w:r>
      <w:r w:rsidR="00B8252E">
        <w:rPr>
          <w:rFonts w:ascii="宋体" w:eastAsia="宋体" w:hAnsi="宋体" w:cs="宋体" w:hint="eastAsia"/>
          <w:sz w:val="24"/>
          <w:szCs w:val="24"/>
        </w:rPr>
        <w:t>通过</w:t>
      </w:r>
      <w:r w:rsidR="006E6596">
        <w:rPr>
          <w:rFonts w:ascii="宋体" w:eastAsia="宋体" w:hAnsi="宋体" w:cs="宋体" w:hint="eastAsia"/>
          <w:sz w:val="24"/>
          <w:szCs w:val="24"/>
        </w:rPr>
        <w:t>建设，</w:t>
      </w:r>
      <w:r w:rsidR="00B8252E">
        <w:rPr>
          <w:rFonts w:ascii="宋体" w:eastAsia="宋体" w:hAnsi="宋体" w:cs="宋体" w:hint="eastAsia"/>
          <w:sz w:val="24"/>
          <w:szCs w:val="24"/>
        </w:rPr>
        <w:t>学校</w:t>
      </w:r>
      <w:r w:rsidRPr="00DF5A65">
        <w:rPr>
          <w:rFonts w:ascii="宋体" w:eastAsia="宋体" w:hAnsi="宋体" w:cs="宋体" w:hint="eastAsia"/>
          <w:sz w:val="24"/>
          <w:szCs w:val="24"/>
        </w:rPr>
        <w:t>人文素质、社会科学、自然科学与法学</w:t>
      </w:r>
      <w:r>
        <w:rPr>
          <w:rFonts w:ascii="宋体" w:eastAsia="宋体" w:hAnsi="宋体" w:cs="宋体" w:hint="eastAsia"/>
          <w:sz w:val="24"/>
          <w:szCs w:val="24"/>
        </w:rPr>
        <w:t>等</w:t>
      </w:r>
      <w:r w:rsidR="00CF7E54">
        <w:rPr>
          <w:rFonts w:ascii="宋体" w:eastAsia="宋体" w:hAnsi="宋体" w:cs="宋体" w:hint="eastAsia"/>
          <w:sz w:val="24"/>
          <w:szCs w:val="24"/>
        </w:rPr>
        <w:t>四</w:t>
      </w:r>
      <w:r w:rsidR="00B8252E">
        <w:rPr>
          <w:rFonts w:ascii="宋体" w:eastAsia="宋体" w:hAnsi="宋体" w:cs="宋体" w:hint="eastAsia"/>
          <w:sz w:val="24"/>
          <w:szCs w:val="24"/>
        </w:rPr>
        <w:t>类</w:t>
      </w:r>
      <w:r w:rsidRPr="00DF5A65">
        <w:rPr>
          <w:rFonts w:ascii="宋体" w:eastAsia="宋体" w:hAnsi="宋体" w:cs="宋体" w:hint="eastAsia"/>
          <w:sz w:val="24"/>
          <w:szCs w:val="24"/>
        </w:rPr>
        <w:t>通识主干课由之前的</w:t>
      </w:r>
      <w:r w:rsidR="006E6596">
        <w:rPr>
          <w:rFonts w:ascii="宋体" w:eastAsia="宋体" w:hAnsi="宋体" w:cs="宋体" w:hint="eastAsia"/>
          <w:sz w:val="24"/>
          <w:szCs w:val="24"/>
        </w:rPr>
        <w:t>十余</w:t>
      </w:r>
      <w:r w:rsidRPr="00DF5A65">
        <w:rPr>
          <w:rFonts w:ascii="宋体" w:eastAsia="宋体" w:hAnsi="宋体" w:cs="宋体" w:hint="eastAsia"/>
          <w:sz w:val="24"/>
          <w:szCs w:val="24"/>
        </w:rPr>
        <w:t>门</w:t>
      </w:r>
      <w:r>
        <w:rPr>
          <w:rFonts w:ascii="宋体" w:eastAsia="宋体" w:hAnsi="宋体" w:cs="宋体" w:hint="eastAsia"/>
          <w:sz w:val="24"/>
          <w:szCs w:val="24"/>
        </w:rPr>
        <w:t>增加</w:t>
      </w:r>
      <w:r w:rsidRPr="00DF5A65">
        <w:rPr>
          <w:rFonts w:ascii="宋体" w:eastAsia="宋体" w:hAnsi="宋体" w:cs="宋体" w:hint="eastAsia"/>
          <w:sz w:val="24"/>
          <w:szCs w:val="24"/>
        </w:rPr>
        <w:t>到24门，包括《当代中国社会》《批判性思维》《自然科学史》《艺术修养与艺术鉴赏》等，</w:t>
      </w:r>
      <w:r w:rsidR="00B8252E">
        <w:rPr>
          <w:rFonts w:ascii="宋体" w:eastAsia="宋体" w:hAnsi="宋体" w:cs="宋体" w:hint="eastAsia"/>
          <w:sz w:val="24"/>
          <w:szCs w:val="24"/>
        </w:rPr>
        <w:t>这些课程</w:t>
      </w:r>
      <w:r w:rsidR="006E6596">
        <w:rPr>
          <w:rFonts w:ascii="宋体" w:eastAsia="宋体" w:hAnsi="宋体" w:cs="宋体" w:hint="eastAsia"/>
          <w:sz w:val="24"/>
          <w:szCs w:val="24"/>
        </w:rPr>
        <w:t>有助于</w:t>
      </w:r>
      <w:r w:rsidRPr="00DF5A65">
        <w:rPr>
          <w:rFonts w:ascii="宋体" w:eastAsia="宋体" w:hAnsi="宋体" w:cs="宋体" w:hint="eastAsia"/>
          <w:sz w:val="24"/>
          <w:szCs w:val="24"/>
        </w:rPr>
        <w:t>学生获得</w:t>
      </w:r>
      <w:r w:rsidR="006E6596">
        <w:rPr>
          <w:rFonts w:ascii="宋体" w:eastAsia="宋体" w:hAnsi="宋体" w:cs="宋体" w:hint="eastAsia"/>
          <w:sz w:val="24"/>
          <w:szCs w:val="24"/>
        </w:rPr>
        <w:t>与</w:t>
      </w:r>
      <w:r w:rsidRPr="00DF5A65">
        <w:rPr>
          <w:rFonts w:ascii="宋体" w:eastAsia="宋体" w:hAnsi="宋体" w:cs="宋体" w:hint="eastAsia"/>
          <w:sz w:val="24"/>
          <w:szCs w:val="24"/>
        </w:rPr>
        <w:t>公共品质、人文素养、科学精神</w:t>
      </w:r>
      <w:r w:rsidR="006E6596">
        <w:rPr>
          <w:rFonts w:ascii="宋体" w:eastAsia="宋体" w:hAnsi="宋体" w:cs="宋体" w:hint="eastAsia"/>
          <w:sz w:val="24"/>
          <w:szCs w:val="24"/>
        </w:rPr>
        <w:t>等关联最密切领域的基础</w:t>
      </w:r>
      <w:r w:rsidRPr="00DF5A65">
        <w:rPr>
          <w:rFonts w:ascii="宋体" w:eastAsia="宋体" w:hAnsi="宋体" w:cs="宋体" w:hint="eastAsia"/>
          <w:sz w:val="24"/>
          <w:szCs w:val="24"/>
        </w:rPr>
        <w:t>知识、基本理论与研究方法；</w:t>
      </w:r>
      <w:r w:rsidR="00CF7E54">
        <w:rPr>
          <w:rFonts w:ascii="宋体" w:eastAsia="宋体" w:hAnsi="宋体" w:cs="宋体" w:hint="eastAsia"/>
          <w:sz w:val="24"/>
          <w:szCs w:val="24"/>
        </w:rPr>
        <w:t>此外，</w:t>
      </w:r>
      <w:r w:rsidRPr="00DF5A65">
        <w:rPr>
          <w:rFonts w:ascii="宋体" w:eastAsia="宋体" w:hAnsi="宋体" w:cs="宋体" w:hint="eastAsia"/>
          <w:sz w:val="24"/>
          <w:szCs w:val="24"/>
        </w:rPr>
        <w:t>作为通识主干课程的进一步拓展，学校还进一步丰富了四</w:t>
      </w:r>
      <w:r w:rsidR="00CF7E54">
        <w:rPr>
          <w:rFonts w:ascii="宋体" w:eastAsia="宋体" w:hAnsi="宋体" w:cs="宋体" w:hint="eastAsia"/>
          <w:sz w:val="24"/>
          <w:szCs w:val="24"/>
        </w:rPr>
        <w:t>大</w:t>
      </w:r>
      <w:r w:rsidRPr="00DF5A65">
        <w:rPr>
          <w:rFonts w:ascii="宋体" w:eastAsia="宋体" w:hAnsi="宋体" w:cs="宋体" w:hint="eastAsia"/>
          <w:sz w:val="24"/>
          <w:szCs w:val="24"/>
        </w:rPr>
        <w:t>类</w:t>
      </w:r>
      <w:r w:rsidR="006E6596">
        <w:rPr>
          <w:rFonts w:ascii="宋体" w:eastAsia="宋体" w:hAnsi="宋体" w:cs="宋体" w:hint="eastAsia"/>
          <w:sz w:val="24"/>
          <w:szCs w:val="24"/>
        </w:rPr>
        <w:t>300余门</w:t>
      </w:r>
      <w:r w:rsidRPr="00DF5A65">
        <w:rPr>
          <w:rFonts w:ascii="宋体" w:eastAsia="宋体" w:hAnsi="宋体" w:cs="宋体" w:hint="eastAsia"/>
          <w:sz w:val="24"/>
          <w:szCs w:val="24"/>
        </w:rPr>
        <w:t>一般通识选修课</w:t>
      </w:r>
      <w:r w:rsidR="00CF7E54">
        <w:rPr>
          <w:rFonts w:ascii="宋体" w:eastAsia="宋体" w:hAnsi="宋体" w:cs="宋体" w:hint="eastAsia"/>
          <w:sz w:val="24"/>
          <w:szCs w:val="24"/>
        </w:rPr>
        <w:t>的内容</w:t>
      </w:r>
      <w:r w:rsidRPr="00DF5A65">
        <w:rPr>
          <w:rFonts w:ascii="宋体" w:eastAsia="宋体" w:hAnsi="宋体" w:cs="宋体" w:hint="eastAsia"/>
          <w:sz w:val="24"/>
          <w:szCs w:val="24"/>
        </w:rPr>
        <w:t>，</w:t>
      </w:r>
      <w:r w:rsidR="00CF7E54">
        <w:rPr>
          <w:rFonts w:ascii="宋体" w:eastAsia="宋体" w:hAnsi="宋体" w:cs="宋体" w:hint="eastAsia"/>
          <w:sz w:val="24"/>
          <w:szCs w:val="24"/>
        </w:rPr>
        <w:t>最大限度满足学生个体学习和</w:t>
      </w:r>
      <w:r w:rsidRPr="00DF5A65">
        <w:rPr>
          <w:rFonts w:ascii="宋体" w:eastAsia="宋体" w:hAnsi="宋体" w:cs="宋体" w:hint="eastAsia"/>
          <w:sz w:val="24"/>
          <w:szCs w:val="24"/>
        </w:rPr>
        <w:t>发展需求。</w:t>
      </w:r>
    </w:p>
    <w:p w:rsidR="00D03FFB" w:rsidRPr="00DF5A65" w:rsidRDefault="00D03FFB" w:rsidP="00DF5A6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充分利用互联网络</w:t>
      </w:r>
      <w:r w:rsidR="00D70F47">
        <w:rPr>
          <w:rFonts w:ascii="宋体" w:eastAsia="宋体" w:hAnsi="宋体" w:cs="宋体" w:hint="eastAsia"/>
          <w:sz w:val="24"/>
          <w:szCs w:val="24"/>
        </w:rPr>
        <w:t>平台开展教学活动，最大限度</w:t>
      </w:r>
      <w:r w:rsidR="00514BC0">
        <w:rPr>
          <w:rFonts w:ascii="宋体" w:eastAsia="宋体" w:hAnsi="宋体" w:cs="宋体" w:hint="eastAsia"/>
          <w:sz w:val="24"/>
          <w:szCs w:val="24"/>
        </w:rPr>
        <w:t>满足学生</w:t>
      </w:r>
      <w:r w:rsidR="00D70F47">
        <w:rPr>
          <w:rFonts w:ascii="宋体" w:eastAsia="宋体" w:hAnsi="宋体" w:cs="宋体" w:hint="eastAsia"/>
          <w:sz w:val="24"/>
          <w:szCs w:val="24"/>
        </w:rPr>
        <w:t>需求</w:t>
      </w:r>
      <w:r>
        <w:rPr>
          <w:rFonts w:ascii="宋体" w:eastAsia="宋体" w:hAnsi="宋体" w:cs="宋体" w:hint="eastAsia"/>
          <w:sz w:val="24"/>
          <w:szCs w:val="24"/>
        </w:rPr>
        <w:t>。</w:t>
      </w:r>
      <w:r w:rsidRPr="00D03FFB">
        <w:rPr>
          <w:rFonts w:ascii="宋体" w:eastAsia="宋体" w:hAnsi="宋体" w:cs="宋体" w:hint="eastAsia"/>
          <w:sz w:val="24"/>
          <w:szCs w:val="24"/>
        </w:rPr>
        <w:t>2015年，</w:t>
      </w:r>
      <w:r>
        <w:rPr>
          <w:rFonts w:ascii="宋体" w:eastAsia="宋体" w:hAnsi="宋体" w:cs="宋体" w:hint="eastAsia"/>
          <w:sz w:val="24"/>
          <w:szCs w:val="24"/>
        </w:rPr>
        <w:t>学校继续</w:t>
      </w:r>
      <w:r w:rsidR="00D70F47">
        <w:rPr>
          <w:rFonts w:ascii="宋体" w:eastAsia="宋体" w:hAnsi="宋体" w:cs="宋体" w:hint="eastAsia"/>
          <w:sz w:val="24"/>
          <w:szCs w:val="24"/>
        </w:rPr>
        <w:t>丰富</w:t>
      </w:r>
      <w:r w:rsidRPr="00D03FFB">
        <w:rPr>
          <w:rFonts w:ascii="宋体" w:eastAsia="宋体" w:hAnsi="宋体" w:cs="宋体" w:hint="eastAsia"/>
          <w:sz w:val="24"/>
          <w:szCs w:val="24"/>
        </w:rPr>
        <w:t>虚拟第三学期课程平</w:t>
      </w:r>
      <w:r>
        <w:rPr>
          <w:rFonts w:ascii="宋体" w:eastAsia="宋体" w:hAnsi="宋体" w:cs="宋体" w:hint="eastAsia"/>
          <w:sz w:val="24"/>
          <w:szCs w:val="24"/>
        </w:rPr>
        <w:t>台</w:t>
      </w:r>
      <w:r w:rsidRPr="00D03FFB">
        <w:rPr>
          <w:rFonts w:ascii="宋体" w:eastAsia="宋体" w:hAnsi="宋体" w:cs="宋体" w:hint="eastAsia"/>
          <w:sz w:val="24"/>
          <w:szCs w:val="24"/>
        </w:rPr>
        <w:t>建设</w:t>
      </w:r>
      <w:r w:rsidR="00D70F47">
        <w:rPr>
          <w:rFonts w:ascii="宋体" w:eastAsia="宋体" w:hAnsi="宋体" w:cs="宋体" w:hint="eastAsia"/>
          <w:sz w:val="24"/>
          <w:szCs w:val="24"/>
        </w:rPr>
        <w:t>，</w:t>
      </w:r>
      <w:r w:rsidRPr="00D03FFB">
        <w:rPr>
          <w:rFonts w:ascii="宋体" w:eastAsia="宋体" w:hAnsi="宋体" w:cs="宋体" w:hint="eastAsia"/>
          <w:sz w:val="24"/>
          <w:szCs w:val="24"/>
        </w:rPr>
        <w:t>全年虚拟第三学期课程共运行3轮次，</w:t>
      </w:r>
      <w:r w:rsidRPr="00D03FFB">
        <w:rPr>
          <w:rFonts w:ascii="宋体" w:eastAsia="宋体" w:hAnsi="宋体" w:cs="宋体" w:hint="eastAsia"/>
          <w:sz w:val="24"/>
          <w:szCs w:val="24"/>
        </w:rPr>
        <w:lastRenderedPageBreak/>
        <w:t>共计开设课程51门次，选课人数</w:t>
      </w:r>
      <w:r w:rsidR="00D70F47">
        <w:rPr>
          <w:rFonts w:ascii="宋体" w:eastAsia="宋体" w:hAnsi="宋体" w:cs="宋体" w:hint="eastAsia"/>
          <w:sz w:val="24"/>
          <w:szCs w:val="24"/>
        </w:rPr>
        <w:t>达</w:t>
      </w:r>
      <w:r w:rsidRPr="00D03FFB">
        <w:rPr>
          <w:rFonts w:ascii="宋体" w:eastAsia="宋体" w:hAnsi="宋体" w:cs="宋体" w:hint="eastAsia"/>
          <w:sz w:val="24"/>
          <w:szCs w:val="24"/>
        </w:rPr>
        <w:t>9022人次。</w:t>
      </w:r>
      <w:r w:rsidR="00D70F47">
        <w:rPr>
          <w:rFonts w:ascii="宋体" w:eastAsia="宋体" w:hAnsi="宋体" w:cs="宋体" w:hint="eastAsia"/>
          <w:sz w:val="24"/>
          <w:szCs w:val="24"/>
        </w:rPr>
        <w:t>同时，学校努力将</w:t>
      </w:r>
      <w:r w:rsidRPr="00D03FFB">
        <w:rPr>
          <w:rFonts w:ascii="宋体" w:eastAsia="宋体" w:hAnsi="宋体" w:cs="宋体" w:hint="eastAsia"/>
          <w:sz w:val="24"/>
          <w:szCs w:val="24"/>
        </w:rPr>
        <w:t>网络课程</w:t>
      </w:r>
      <w:r w:rsidR="00D70F47">
        <w:rPr>
          <w:rFonts w:ascii="宋体" w:eastAsia="宋体" w:hAnsi="宋体" w:cs="宋体" w:hint="eastAsia"/>
          <w:sz w:val="24"/>
          <w:szCs w:val="24"/>
        </w:rPr>
        <w:t>教学</w:t>
      </w:r>
      <w:r w:rsidRPr="00D03FFB">
        <w:rPr>
          <w:rFonts w:ascii="宋体" w:eastAsia="宋体" w:hAnsi="宋体" w:cs="宋体" w:hint="eastAsia"/>
          <w:sz w:val="24"/>
          <w:szCs w:val="24"/>
        </w:rPr>
        <w:t>重点由</w:t>
      </w:r>
      <w:r w:rsidR="00D70F47">
        <w:rPr>
          <w:rFonts w:ascii="宋体" w:eastAsia="宋体" w:hAnsi="宋体" w:cs="宋体" w:hint="eastAsia"/>
          <w:sz w:val="24"/>
          <w:szCs w:val="24"/>
        </w:rPr>
        <w:t>引进课程转向</w:t>
      </w:r>
      <w:r w:rsidRPr="00D03FFB">
        <w:rPr>
          <w:rFonts w:ascii="宋体" w:eastAsia="宋体" w:hAnsi="宋体" w:cs="宋体" w:hint="eastAsia"/>
          <w:sz w:val="24"/>
          <w:szCs w:val="24"/>
        </w:rPr>
        <w:t>自建特色课程</w:t>
      </w:r>
      <w:r w:rsidR="00D70F47">
        <w:rPr>
          <w:rFonts w:ascii="宋体" w:eastAsia="宋体" w:hAnsi="宋体" w:cs="宋体" w:hint="eastAsia"/>
          <w:sz w:val="24"/>
          <w:szCs w:val="24"/>
        </w:rPr>
        <w:t>，本年度，可</w:t>
      </w:r>
      <w:r w:rsidRPr="00D03FFB">
        <w:rPr>
          <w:rFonts w:ascii="宋体" w:eastAsia="宋体" w:hAnsi="宋体" w:cs="宋体" w:hint="eastAsia"/>
          <w:sz w:val="24"/>
          <w:szCs w:val="24"/>
        </w:rPr>
        <w:t>供学生修读的自建课程</w:t>
      </w:r>
      <w:r w:rsidR="00D70F47">
        <w:rPr>
          <w:rFonts w:ascii="宋体" w:eastAsia="宋体" w:hAnsi="宋体" w:cs="宋体" w:hint="eastAsia"/>
          <w:sz w:val="24"/>
          <w:szCs w:val="24"/>
        </w:rPr>
        <w:t>已</w:t>
      </w:r>
      <w:r w:rsidRPr="00D03FFB">
        <w:rPr>
          <w:rFonts w:ascii="宋体" w:eastAsia="宋体" w:hAnsi="宋体" w:cs="宋体" w:hint="eastAsia"/>
          <w:sz w:val="24"/>
          <w:szCs w:val="24"/>
        </w:rPr>
        <w:t>达13门</w:t>
      </w:r>
      <w:r w:rsidR="00D70F47">
        <w:rPr>
          <w:rFonts w:ascii="宋体" w:eastAsia="宋体" w:hAnsi="宋体" w:cs="宋体" w:hint="eastAsia"/>
          <w:sz w:val="24"/>
          <w:szCs w:val="24"/>
        </w:rPr>
        <w:t>，其中</w:t>
      </w:r>
      <w:r w:rsidRPr="00D03FFB">
        <w:rPr>
          <w:rFonts w:ascii="宋体" w:eastAsia="宋体" w:hAnsi="宋体" w:cs="宋体" w:hint="eastAsia"/>
          <w:sz w:val="24"/>
          <w:szCs w:val="24"/>
        </w:rPr>
        <w:t>《行政法与行政诉讼庭审案例点评》</w:t>
      </w:r>
      <w:r w:rsidR="00D70F47">
        <w:rPr>
          <w:rFonts w:ascii="宋体" w:eastAsia="宋体" w:hAnsi="宋体" w:cs="宋体" w:hint="eastAsia"/>
          <w:sz w:val="24"/>
          <w:szCs w:val="24"/>
        </w:rPr>
        <w:t>和</w:t>
      </w:r>
      <w:r w:rsidRPr="00D03FFB">
        <w:rPr>
          <w:rFonts w:ascii="宋体" w:eastAsia="宋体" w:hAnsi="宋体" w:cs="宋体" w:hint="eastAsia"/>
          <w:sz w:val="24"/>
          <w:szCs w:val="24"/>
        </w:rPr>
        <w:t>《民事诉讼庭审案例点评》两门课程</w:t>
      </w:r>
      <w:r w:rsidR="00D70F47">
        <w:rPr>
          <w:rFonts w:ascii="宋体" w:eastAsia="宋体" w:hAnsi="宋体" w:cs="宋体" w:hint="eastAsia"/>
          <w:sz w:val="24"/>
          <w:szCs w:val="24"/>
        </w:rPr>
        <w:t>已</w:t>
      </w:r>
      <w:r w:rsidRPr="00D03FFB">
        <w:rPr>
          <w:rFonts w:ascii="宋体" w:eastAsia="宋体" w:hAnsi="宋体" w:cs="宋体" w:hint="eastAsia"/>
          <w:sz w:val="24"/>
          <w:szCs w:val="24"/>
        </w:rPr>
        <w:t>实现了对翻转课堂模式的探索，学生</w:t>
      </w:r>
      <w:r w:rsidR="00D70F47">
        <w:rPr>
          <w:rFonts w:ascii="宋体" w:eastAsia="宋体" w:hAnsi="宋体" w:cs="宋体" w:hint="eastAsia"/>
          <w:sz w:val="24"/>
          <w:szCs w:val="24"/>
        </w:rPr>
        <w:t>通过</w:t>
      </w:r>
      <w:r w:rsidRPr="00D03FFB">
        <w:rPr>
          <w:rFonts w:ascii="宋体" w:eastAsia="宋体" w:hAnsi="宋体" w:cs="宋体" w:hint="eastAsia"/>
          <w:sz w:val="24"/>
          <w:szCs w:val="24"/>
        </w:rPr>
        <w:t>线上听课</w:t>
      </w:r>
      <w:r w:rsidR="00D70F47">
        <w:rPr>
          <w:rFonts w:ascii="宋体" w:eastAsia="宋体" w:hAnsi="宋体" w:cs="宋体" w:hint="eastAsia"/>
          <w:sz w:val="24"/>
          <w:szCs w:val="24"/>
        </w:rPr>
        <w:t>和</w:t>
      </w:r>
      <w:r w:rsidRPr="00D03FFB">
        <w:rPr>
          <w:rFonts w:ascii="宋体" w:eastAsia="宋体" w:hAnsi="宋体" w:cs="宋体" w:hint="eastAsia"/>
          <w:sz w:val="24"/>
          <w:szCs w:val="24"/>
        </w:rPr>
        <w:t>线下</w:t>
      </w:r>
      <w:r w:rsidR="00D70F47">
        <w:rPr>
          <w:rFonts w:ascii="宋体" w:eastAsia="宋体" w:hAnsi="宋体" w:cs="宋体" w:hint="eastAsia"/>
          <w:sz w:val="24"/>
          <w:szCs w:val="24"/>
        </w:rPr>
        <w:t>交流的</w:t>
      </w:r>
      <w:r w:rsidRPr="00D03FFB">
        <w:rPr>
          <w:rFonts w:ascii="宋体" w:eastAsia="宋体" w:hAnsi="宋体" w:cs="宋体" w:hint="eastAsia"/>
          <w:sz w:val="24"/>
          <w:szCs w:val="24"/>
        </w:rPr>
        <w:t>混合式教学，取得了良好的</w:t>
      </w:r>
      <w:r w:rsidR="00D70F47">
        <w:rPr>
          <w:rFonts w:ascii="宋体" w:eastAsia="宋体" w:hAnsi="宋体" w:cs="宋体" w:hint="eastAsia"/>
          <w:sz w:val="24"/>
          <w:szCs w:val="24"/>
        </w:rPr>
        <w:t>教学</w:t>
      </w:r>
      <w:r w:rsidRPr="00D03FFB">
        <w:rPr>
          <w:rFonts w:ascii="宋体" w:eastAsia="宋体" w:hAnsi="宋体" w:cs="宋体" w:hint="eastAsia"/>
          <w:sz w:val="24"/>
          <w:szCs w:val="24"/>
        </w:rPr>
        <w:t>效果。</w:t>
      </w:r>
      <w:r w:rsidR="00D70F47">
        <w:rPr>
          <w:rFonts w:ascii="宋体" w:eastAsia="宋体" w:hAnsi="宋体" w:cs="宋体" w:hint="eastAsia"/>
          <w:sz w:val="24"/>
          <w:szCs w:val="24"/>
        </w:rPr>
        <w:t>此外，学校还积极</w:t>
      </w:r>
      <w:r w:rsidRPr="00D03FFB">
        <w:rPr>
          <w:rFonts w:ascii="宋体" w:eastAsia="宋体" w:hAnsi="宋体" w:cs="宋体" w:hint="eastAsia"/>
          <w:sz w:val="24"/>
          <w:szCs w:val="24"/>
        </w:rPr>
        <w:t>开展“法大微课”</w:t>
      </w:r>
      <w:r w:rsidR="00D70F47">
        <w:rPr>
          <w:rFonts w:ascii="宋体" w:eastAsia="宋体" w:hAnsi="宋体" w:cs="宋体" w:hint="eastAsia"/>
          <w:sz w:val="24"/>
          <w:szCs w:val="24"/>
        </w:rPr>
        <w:t>建设</w:t>
      </w:r>
      <w:r w:rsidRPr="00D03FFB">
        <w:rPr>
          <w:rFonts w:ascii="宋体" w:eastAsia="宋体" w:hAnsi="宋体" w:cs="宋体" w:hint="eastAsia"/>
          <w:sz w:val="24"/>
          <w:szCs w:val="24"/>
        </w:rPr>
        <w:t>工作，着力打造一批教学时间短、内容较少、主题突出、针对性强、资源容量较小的课程。“微课”是</w:t>
      </w:r>
      <w:r w:rsidR="00B70BD2">
        <w:rPr>
          <w:rFonts w:ascii="宋体" w:eastAsia="宋体" w:hAnsi="宋体" w:cs="宋体" w:hint="eastAsia"/>
          <w:sz w:val="24"/>
          <w:szCs w:val="24"/>
        </w:rPr>
        <w:t>对</w:t>
      </w:r>
      <w:r w:rsidRPr="00D03FFB">
        <w:rPr>
          <w:rFonts w:ascii="宋体" w:eastAsia="宋体" w:hAnsi="宋体" w:cs="宋体" w:hint="eastAsia"/>
          <w:sz w:val="24"/>
          <w:szCs w:val="24"/>
        </w:rPr>
        <w:t>传统课堂</w:t>
      </w:r>
      <w:r w:rsidR="00B70BD2">
        <w:rPr>
          <w:rFonts w:ascii="宋体" w:eastAsia="宋体" w:hAnsi="宋体" w:cs="宋体" w:hint="eastAsia"/>
          <w:sz w:val="24"/>
          <w:szCs w:val="24"/>
        </w:rPr>
        <w:t>教学</w:t>
      </w:r>
      <w:r w:rsidRPr="00D03FFB">
        <w:rPr>
          <w:rFonts w:ascii="宋体" w:eastAsia="宋体" w:hAnsi="宋体" w:cs="宋体" w:hint="eastAsia"/>
          <w:sz w:val="24"/>
          <w:szCs w:val="24"/>
        </w:rPr>
        <w:t>的一种补充和拓展，</w:t>
      </w:r>
      <w:r w:rsidR="00B70BD2">
        <w:rPr>
          <w:rFonts w:ascii="宋体" w:eastAsia="宋体" w:hAnsi="宋体" w:cs="宋体" w:hint="eastAsia"/>
          <w:sz w:val="24"/>
          <w:szCs w:val="24"/>
        </w:rPr>
        <w:t>可以</w:t>
      </w:r>
      <w:r w:rsidRPr="00D03FFB">
        <w:rPr>
          <w:rFonts w:ascii="宋体" w:eastAsia="宋体" w:hAnsi="宋体" w:cs="宋体" w:hint="eastAsia"/>
          <w:sz w:val="24"/>
          <w:szCs w:val="24"/>
        </w:rPr>
        <w:t>更好地满足</w:t>
      </w:r>
      <w:r w:rsidR="00B70BD2">
        <w:rPr>
          <w:rFonts w:ascii="宋体" w:eastAsia="宋体" w:hAnsi="宋体" w:cs="宋体" w:hint="eastAsia"/>
          <w:sz w:val="24"/>
          <w:szCs w:val="24"/>
        </w:rPr>
        <w:t>不同</w:t>
      </w:r>
      <w:r w:rsidRPr="00D03FFB">
        <w:rPr>
          <w:rFonts w:ascii="宋体" w:eastAsia="宋体" w:hAnsi="宋体" w:cs="宋体" w:hint="eastAsia"/>
          <w:sz w:val="24"/>
          <w:szCs w:val="24"/>
        </w:rPr>
        <w:t>学生对</w:t>
      </w:r>
      <w:r w:rsidR="00B70BD2">
        <w:rPr>
          <w:rFonts w:ascii="宋体" w:eastAsia="宋体" w:hAnsi="宋体" w:cs="宋体" w:hint="eastAsia"/>
          <w:sz w:val="24"/>
          <w:szCs w:val="24"/>
        </w:rPr>
        <w:t>所学科目、知识的</w:t>
      </w:r>
      <w:r w:rsidRPr="00D03FFB">
        <w:rPr>
          <w:rFonts w:ascii="宋体" w:eastAsia="宋体" w:hAnsi="宋体" w:cs="宋体" w:hint="eastAsia"/>
          <w:sz w:val="24"/>
          <w:szCs w:val="24"/>
        </w:rPr>
        <w:t>个性化</w:t>
      </w:r>
      <w:r w:rsidR="00B70BD2">
        <w:rPr>
          <w:rFonts w:ascii="宋体" w:eastAsia="宋体" w:hAnsi="宋体" w:cs="宋体" w:hint="eastAsia"/>
          <w:sz w:val="24"/>
          <w:szCs w:val="24"/>
        </w:rPr>
        <w:t>需求</w:t>
      </w:r>
      <w:r w:rsidRPr="00D03FFB">
        <w:rPr>
          <w:rFonts w:ascii="宋体" w:eastAsia="宋体" w:hAnsi="宋体" w:cs="宋体" w:hint="eastAsia"/>
          <w:sz w:val="24"/>
          <w:szCs w:val="24"/>
        </w:rPr>
        <w:t>。</w:t>
      </w:r>
      <w:r w:rsidR="00B70BD2">
        <w:rPr>
          <w:rFonts w:ascii="宋体" w:eastAsia="宋体" w:hAnsi="宋体" w:cs="宋体" w:hint="eastAsia"/>
          <w:sz w:val="24"/>
          <w:szCs w:val="24"/>
        </w:rPr>
        <w:t>学校全年</w:t>
      </w:r>
      <w:r w:rsidRPr="00D03FFB">
        <w:rPr>
          <w:rFonts w:ascii="宋体" w:eastAsia="宋体" w:hAnsi="宋体" w:cs="宋体" w:hint="eastAsia"/>
          <w:sz w:val="24"/>
          <w:szCs w:val="24"/>
        </w:rPr>
        <w:t>共批准建设法大微课72门，首批微课完成录制18门，</w:t>
      </w:r>
      <w:r w:rsidR="00B70BD2">
        <w:rPr>
          <w:rFonts w:ascii="宋体" w:eastAsia="宋体" w:hAnsi="宋体" w:cs="宋体" w:hint="eastAsia"/>
          <w:sz w:val="24"/>
          <w:szCs w:val="24"/>
        </w:rPr>
        <w:t>已</w:t>
      </w:r>
      <w:r w:rsidRPr="00D03FFB">
        <w:rPr>
          <w:rFonts w:ascii="宋体" w:eastAsia="宋体" w:hAnsi="宋体" w:cs="宋体" w:hint="eastAsia"/>
          <w:sz w:val="24"/>
          <w:szCs w:val="24"/>
        </w:rPr>
        <w:t>上线10门。</w:t>
      </w:r>
    </w:p>
    <w:p w:rsidR="009B3DAB" w:rsidRDefault="00D109C8" w:rsidP="00D109C8">
      <w:pPr>
        <w:spacing w:line="400" w:lineRule="exact"/>
        <w:rPr>
          <w:rFonts w:ascii="黑体" w:eastAsia="黑体" w:hAnsi="宋体" w:cs="宋体"/>
          <w:sz w:val="24"/>
          <w:szCs w:val="24"/>
        </w:rPr>
      </w:pPr>
      <w:r w:rsidRPr="00AF09DC">
        <w:rPr>
          <w:rFonts w:ascii="黑体" w:eastAsia="黑体" w:hAnsi="宋体" w:cs="宋体" w:hint="eastAsia"/>
          <w:sz w:val="24"/>
          <w:szCs w:val="24"/>
        </w:rPr>
        <w:t>（</w:t>
      </w:r>
      <w:r>
        <w:rPr>
          <w:rFonts w:ascii="黑体" w:eastAsia="黑体" w:hAnsi="宋体" w:cs="宋体" w:hint="eastAsia"/>
          <w:sz w:val="24"/>
          <w:szCs w:val="24"/>
        </w:rPr>
        <w:t>二</w:t>
      </w:r>
      <w:r w:rsidRPr="00AF09DC">
        <w:rPr>
          <w:rFonts w:ascii="黑体" w:eastAsia="黑体" w:hAnsi="宋体" w:cs="宋体" w:hint="eastAsia"/>
          <w:sz w:val="24"/>
          <w:szCs w:val="24"/>
        </w:rPr>
        <w:t>）</w:t>
      </w:r>
      <w:r>
        <w:rPr>
          <w:rFonts w:ascii="黑体" w:eastAsia="黑体" w:hAnsi="宋体" w:cs="宋体" w:hint="eastAsia"/>
          <w:sz w:val="24"/>
          <w:szCs w:val="24"/>
        </w:rPr>
        <w:t>教材</w:t>
      </w:r>
      <w:r w:rsidRPr="00AF09DC">
        <w:rPr>
          <w:rFonts w:ascii="黑体" w:eastAsia="黑体" w:hAnsi="宋体" w:cs="宋体" w:hint="eastAsia"/>
          <w:sz w:val="24"/>
          <w:szCs w:val="24"/>
        </w:rPr>
        <w:t>建设</w:t>
      </w:r>
    </w:p>
    <w:p w:rsidR="004D19C7" w:rsidRDefault="004D19C7" w:rsidP="004D19C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学校重视</w:t>
      </w:r>
      <w:r w:rsidRPr="00095C1E">
        <w:rPr>
          <w:rFonts w:ascii="宋体" w:eastAsia="宋体" w:hAnsi="宋体" w:cs="宋体" w:hint="eastAsia"/>
          <w:sz w:val="24"/>
          <w:szCs w:val="24"/>
        </w:rPr>
        <w:t>教材</w:t>
      </w:r>
      <w:r>
        <w:rPr>
          <w:rFonts w:ascii="宋体" w:eastAsia="宋体" w:hAnsi="宋体" w:cs="宋体" w:hint="eastAsia"/>
          <w:sz w:val="24"/>
          <w:szCs w:val="24"/>
        </w:rPr>
        <w:t>建设</w:t>
      </w:r>
      <w:r w:rsidR="000F2517">
        <w:rPr>
          <w:rFonts w:ascii="宋体" w:eastAsia="宋体" w:hAnsi="宋体" w:cs="宋体" w:hint="eastAsia"/>
          <w:sz w:val="24"/>
          <w:szCs w:val="24"/>
        </w:rPr>
        <w:t>及</w:t>
      </w:r>
      <w:r w:rsidRPr="00095C1E">
        <w:rPr>
          <w:rFonts w:ascii="宋体" w:eastAsia="宋体" w:hAnsi="宋体" w:cs="宋体" w:hint="eastAsia"/>
          <w:sz w:val="24"/>
          <w:szCs w:val="24"/>
        </w:rPr>
        <w:t>选用</w:t>
      </w:r>
      <w:r>
        <w:rPr>
          <w:rFonts w:ascii="宋体" w:eastAsia="宋体" w:hAnsi="宋体" w:cs="宋体" w:hint="eastAsia"/>
          <w:sz w:val="24"/>
          <w:szCs w:val="24"/>
        </w:rPr>
        <w:t>工作</w:t>
      </w:r>
      <w:r w:rsidR="000F2517">
        <w:rPr>
          <w:rFonts w:ascii="宋体" w:eastAsia="宋体" w:hAnsi="宋体" w:cs="宋体" w:hint="eastAsia"/>
          <w:sz w:val="24"/>
          <w:szCs w:val="24"/>
        </w:rPr>
        <w:t>，</w:t>
      </w:r>
      <w:r w:rsidR="006E6596">
        <w:rPr>
          <w:rFonts w:ascii="宋体" w:eastAsia="宋体" w:hAnsi="宋体" w:cs="宋体" w:hint="eastAsia"/>
          <w:sz w:val="24"/>
          <w:szCs w:val="24"/>
        </w:rPr>
        <w:t>并</w:t>
      </w:r>
      <w:r>
        <w:rPr>
          <w:rFonts w:ascii="宋体" w:eastAsia="宋体" w:hAnsi="宋体" w:cs="宋体" w:hint="eastAsia"/>
          <w:sz w:val="24"/>
          <w:szCs w:val="24"/>
        </w:rPr>
        <w:t>通过一系列规范性文件</w:t>
      </w:r>
      <w:r w:rsidR="006E6596">
        <w:rPr>
          <w:rFonts w:ascii="宋体" w:eastAsia="宋体" w:hAnsi="宋体" w:cs="宋体" w:hint="eastAsia"/>
          <w:sz w:val="24"/>
          <w:szCs w:val="24"/>
        </w:rPr>
        <w:t>确</w:t>
      </w:r>
      <w:r w:rsidR="00237401">
        <w:rPr>
          <w:rFonts w:ascii="宋体" w:eastAsia="宋体" w:hAnsi="宋体" w:cs="宋体" w:hint="eastAsia"/>
          <w:sz w:val="24"/>
          <w:szCs w:val="24"/>
        </w:rPr>
        <w:t>立</w:t>
      </w:r>
      <w:r w:rsidR="006E6596">
        <w:rPr>
          <w:rFonts w:ascii="宋体" w:eastAsia="宋体" w:hAnsi="宋体" w:cs="宋体" w:hint="eastAsia"/>
          <w:sz w:val="24"/>
          <w:szCs w:val="24"/>
        </w:rPr>
        <w:t>了</w:t>
      </w:r>
      <w:r>
        <w:rPr>
          <w:rFonts w:ascii="宋体" w:eastAsia="宋体" w:hAnsi="宋体" w:cs="宋体" w:hint="eastAsia"/>
          <w:sz w:val="24"/>
          <w:szCs w:val="24"/>
        </w:rPr>
        <w:t>教材建设</w:t>
      </w:r>
      <w:r w:rsidR="008D34B6">
        <w:rPr>
          <w:rFonts w:ascii="宋体" w:eastAsia="宋体" w:hAnsi="宋体" w:cs="宋体" w:hint="eastAsia"/>
          <w:sz w:val="24"/>
          <w:szCs w:val="24"/>
        </w:rPr>
        <w:t>与管理</w:t>
      </w:r>
      <w:r w:rsidR="00237401">
        <w:rPr>
          <w:rFonts w:ascii="宋体" w:eastAsia="宋体" w:hAnsi="宋体" w:cs="宋体" w:hint="eastAsia"/>
          <w:sz w:val="24"/>
          <w:szCs w:val="24"/>
        </w:rPr>
        <w:t>的基本</w:t>
      </w:r>
      <w:r w:rsidR="008D34B6">
        <w:rPr>
          <w:rFonts w:ascii="宋体" w:eastAsia="宋体" w:hAnsi="宋体" w:cs="宋体" w:hint="eastAsia"/>
          <w:sz w:val="24"/>
          <w:szCs w:val="24"/>
        </w:rPr>
        <w:t>制</w:t>
      </w:r>
      <w:r w:rsidR="00237401">
        <w:rPr>
          <w:rFonts w:ascii="宋体" w:eastAsia="宋体" w:hAnsi="宋体" w:cs="宋体" w:hint="eastAsia"/>
          <w:sz w:val="24"/>
          <w:szCs w:val="24"/>
        </w:rPr>
        <w:t>度</w:t>
      </w:r>
      <w:r w:rsidR="008D34B6">
        <w:rPr>
          <w:rFonts w:ascii="宋体" w:eastAsia="宋体" w:hAnsi="宋体" w:cs="宋体" w:hint="eastAsia"/>
          <w:sz w:val="24"/>
          <w:szCs w:val="24"/>
        </w:rPr>
        <w:t>，</w:t>
      </w:r>
      <w:r w:rsidR="009F57B6">
        <w:rPr>
          <w:rFonts w:ascii="宋体" w:eastAsia="宋体" w:hAnsi="宋体" w:cs="宋体" w:hint="eastAsia"/>
          <w:sz w:val="24"/>
          <w:szCs w:val="24"/>
        </w:rPr>
        <w:t>主要</w:t>
      </w:r>
      <w:r w:rsidR="006E6596">
        <w:rPr>
          <w:rFonts w:ascii="宋体" w:eastAsia="宋体" w:hAnsi="宋体" w:cs="宋体" w:hint="eastAsia"/>
          <w:sz w:val="24"/>
          <w:szCs w:val="24"/>
        </w:rPr>
        <w:t>有</w:t>
      </w:r>
      <w:r w:rsidR="009F57B6">
        <w:rPr>
          <w:rFonts w:ascii="宋体" w:eastAsia="宋体" w:hAnsi="宋体" w:cs="宋体" w:hint="eastAsia"/>
          <w:sz w:val="24"/>
          <w:szCs w:val="24"/>
        </w:rPr>
        <w:t>：</w:t>
      </w:r>
      <w:r w:rsidRPr="004D19C7">
        <w:rPr>
          <w:rFonts w:ascii="宋体" w:eastAsia="宋体" w:hAnsi="宋体" w:cs="宋体" w:hint="eastAsia"/>
          <w:sz w:val="24"/>
          <w:szCs w:val="24"/>
        </w:rPr>
        <w:t>《中国政法大学教材编写管理办法》《中国政法大学精品教材建设管理办法》《中国政法大学本科教材选用办法》</w:t>
      </w:r>
      <w:r w:rsidR="009F57B6">
        <w:rPr>
          <w:rFonts w:ascii="宋体" w:eastAsia="宋体" w:hAnsi="宋体" w:cs="宋体" w:hint="eastAsia"/>
          <w:sz w:val="24"/>
          <w:szCs w:val="24"/>
        </w:rPr>
        <w:t>等</w:t>
      </w:r>
      <w:r w:rsidR="006E6596">
        <w:rPr>
          <w:rFonts w:ascii="宋体" w:eastAsia="宋体" w:hAnsi="宋体" w:cs="宋体" w:hint="eastAsia"/>
          <w:sz w:val="24"/>
          <w:szCs w:val="24"/>
        </w:rPr>
        <w:t>。</w:t>
      </w:r>
      <w:r w:rsidR="00F94708">
        <w:rPr>
          <w:rFonts w:ascii="宋体" w:eastAsia="宋体" w:hAnsi="宋体" w:cs="宋体" w:hint="eastAsia"/>
          <w:sz w:val="24"/>
          <w:szCs w:val="24"/>
        </w:rPr>
        <w:t>同时通过政策</w:t>
      </w:r>
      <w:r w:rsidR="006E6596">
        <w:rPr>
          <w:rFonts w:ascii="宋体" w:eastAsia="宋体" w:hAnsi="宋体" w:cs="宋体" w:hint="eastAsia"/>
          <w:sz w:val="24"/>
          <w:szCs w:val="24"/>
        </w:rPr>
        <w:t>导向与</w:t>
      </w:r>
      <w:r w:rsidR="00C03DE5">
        <w:rPr>
          <w:rFonts w:ascii="宋体" w:eastAsia="宋体" w:hAnsi="宋体" w:cs="宋体" w:hint="eastAsia"/>
          <w:sz w:val="24"/>
          <w:szCs w:val="24"/>
        </w:rPr>
        <w:t>激励，</w:t>
      </w:r>
      <w:r w:rsidR="00F94708">
        <w:rPr>
          <w:rFonts w:ascii="宋体" w:eastAsia="宋体" w:hAnsi="宋体" w:cs="宋体" w:hint="eastAsia"/>
          <w:sz w:val="24"/>
          <w:szCs w:val="24"/>
        </w:rPr>
        <w:t>将</w:t>
      </w:r>
      <w:r w:rsidR="00E26A61">
        <w:rPr>
          <w:rFonts w:ascii="宋体" w:eastAsia="宋体" w:hAnsi="宋体" w:cs="宋体" w:hint="eastAsia"/>
          <w:sz w:val="24"/>
          <w:szCs w:val="24"/>
        </w:rPr>
        <w:t>教材</w:t>
      </w:r>
      <w:r w:rsidRPr="004D19C7">
        <w:rPr>
          <w:rFonts w:ascii="宋体" w:eastAsia="宋体" w:hAnsi="宋体" w:cs="宋体" w:hint="eastAsia"/>
          <w:sz w:val="24"/>
          <w:szCs w:val="24"/>
        </w:rPr>
        <w:t>建设成果</w:t>
      </w:r>
      <w:r w:rsidR="00F94708">
        <w:rPr>
          <w:rFonts w:ascii="宋体" w:eastAsia="宋体" w:hAnsi="宋体" w:cs="宋体" w:hint="eastAsia"/>
          <w:sz w:val="24"/>
          <w:szCs w:val="24"/>
        </w:rPr>
        <w:t>作</w:t>
      </w:r>
      <w:r w:rsidR="00E26A61">
        <w:rPr>
          <w:rFonts w:ascii="宋体" w:eastAsia="宋体" w:hAnsi="宋体" w:cs="宋体" w:hint="eastAsia"/>
          <w:sz w:val="24"/>
          <w:szCs w:val="24"/>
        </w:rPr>
        <w:t>为</w:t>
      </w:r>
      <w:r w:rsidR="00F94708">
        <w:rPr>
          <w:rFonts w:ascii="宋体" w:eastAsia="宋体" w:hAnsi="宋体" w:cs="宋体" w:hint="eastAsia"/>
          <w:sz w:val="24"/>
          <w:szCs w:val="24"/>
        </w:rPr>
        <w:t>考</w:t>
      </w:r>
      <w:r w:rsidRPr="004D19C7">
        <w:rPr>
          <w:rFonts w:ascii="宋体" w:eastAsia="宋体" w:hAnsi="宋体" w:cs="宋体" w:hint="eastAsia"/>
          <w:sz w:val="24"/>
          <w:szCs w:val="24"/>
        </w:rPr>
        <w:t>核</w:t>
      </w:r>
      <w:r w:rsidR="00F94708">
        <w:rPr>
          <w:rFonts w:ascii="宋体" w:eastAsia="宋体" w:hAnsi="宋体" w:cs="宋体" w:hint="eastAsia"/>
          <w:sz w:val="24"/>
          <w:szCs w:val="24"/>
        </w:rPr>
        <w:t>评优</w:t>
      </w:r>
      <w:r w:rsidRPr="004D19C7">
        <w:rPr>
          <w:rFonts w:ascii="宋体" w:eastAsia="宋体" w:hAnsi="宋体" w:cs="宋体" w:hint="eastAsia"/>
          <w:sz w:val="24"/>
          <w:szCs w:val="24"/>
        </w:rPr>
        <w:t>、</w:t>
      </w:r>
      <w:r w:rsidR="00E26A61">
        <w:rPr>
          <w:rFonts w:ascii="宋体" w:eastAsia="宋体" w:hAnsi="宋体" w:cs="宋体" w:hint="eastAsia"/>
          <w:sz w:val="24"/>
          <w:szCs w:val="24"/>
        </w:rPr>
        <w:t>职称</w:t>
      </w:r>
      <w:r w:rsidR="00F94708">
        <w:rPr>
          <w:rFonts w:ascii="宋体" w:eastAsia="宋体" w:hAnsi="宋体" w:cs="宋体" w:hint="eastAsia"/>
          <w:sz w:val="24"/>
          <w:szCs w:val="24"/>
        </w:rPr>
        <w:t>聘任</w:t>
      </w:r>
      <w:r w:rsidRPr="004D19C7">
        <w:rPr>
          <w:rFonts w:ascii="宋体" w:eastAsia="宋体" w:hAnsi="宋体" w:cs="宋体" w:hint="eastAsia"/>
          <w:sz w:val="24"/>
          <w:szCs w:val="24"/>
        </w:rPr>
        <w:t>、导师资格遴选</w:t>
      </w:r>
      <w:r w:rsidR="00F94708">
        <w:rPr>
          <w:rFonts w:ascii="宋体" w:eastAsia="宋体" w:hAnsi="宋体" w:cs="宋体" w:hint="eastAsia"/>
          <w:sz w:val="24"/>
          <w:szCs w:val="24"/>
        </w:rPr>
        <w:t>等的择优条件，</w:t>
      </w:r>
      <w:r w:rsidR="00C03DE5">
        <w:rPr>
          <w:rFonts w:ascii="宋体" w:eastAsia="宋体" w:hAnsi="宋体" w:cs="宋体" w:hint="eastAsia"/>
          <w:sz w:val="24"/>
          <w:szCs w:val="24"/>
        </w:rPr>
        <w:t>为</w:t>
      </w:r>
      <w:r w:rsidR="000F2517">
        <w:rPr>
          <w:rFonts w:ascii="宋体" w:eastAsia="宋体" w:hAnsi="宋体" w:cs="宋体" w:hint="eastAsia"/>
          <w:sz w:val="24"/>
          <w:szCs w:val="24"/>
        </w:rPr>
        <w:t>推进</w:t>
      </w:r>
      <w:r w:rsidR="00C03DE5" w:rsidRPr="004D19C7">
        <w:rPr>
          <w:rFonts w:ascii="宋体" w:eastAsia="宋体" w:hAnsi="宋体" w:cs="宋体" w:hint="eastAsia"/>
          <w:sz w:val="24"/>
          <w:szCs w:val="24"/>
        </w:rPr>
        <w:t>教材建设</w:t>
      </w:r>
      <w:r w:rsidR="000F2517">
        <w:rPr>
          <w:rFonts w:ascii="宋体" w:eastAsia="宋体" w:hAnsi="宋体" w:cs="宋体" w:hint="eastAsia"/>
          <w:sz w:val="24"/>
          <w:szCs w:val="24"/>
        </w:rPr>
        <w:t>质量</w:t>
      </w:r>
      <w:r w:rsidR="00C03DE5">
        <w:rPr>
          <w:rFonts w:ascii="宋体" w:eastAsia="宋体" w:hAnsi="宋体" w:cs="宋体" w:hint="eastAsia"/>
          <w:sz w:val="24"/>
          <w:szCs w:val="24"/>
        </w:rPr>
        <w:t>、保证优质</w:t>
      </w:r>
      <w:r w:rsidR="00C03DE5" w:rsidRPr="004D19C7">
        <w:rPr>
          <w:rFonts w:ascii="宋体" w:eastAsia="宋体" w:hAnsi="宋体" w:cs="宋体" w:hint="eastAsia"/>
          <w:sz w:val="24"/>
          <w:szCs w:val="24"/>
        </w:rPr>
        <w:t>教材</w:t>
      </w:r>
      <w:r w:rsidR="00C03DE5">
        <w:rPr>
          <w:rFonts w:ascii="宋体" w:eastAsia="宋体" w:hAnsi="宋体" w:cs="宋体" w:hint="eastAsia"/>
          <w:sz w:val="24"/>
          <w:szCs w:val="24"/>
        </w:rPr>
        <w:t>进课堂奠定</w:t>
      </w:r>
      <w:r w:rsidR="000F2517">
        <w:rPr>
          <w:rFonts w:ascii="宋体" w:eastAsia="宋体" w:hAnsi="宋体" w:cs="宋体" w:hint="eastAsia"/>
          <w:sz w:val="24"/>
          <w:szCs w:val="24"/>
        </w:rPr>
        <w:t>了</w:t>
      </w:r>
      <w:r w:rsidR="00C03DE5">
        <w:rPr>
          <w:rFonts w:ascii="宋体" w:eastAsia="宋体" w:hAnsi="宋体" w:cs="宋体" w:hint="eastAsia"/>
          <w:sz w:val="24"/>
          <w:szCs w:val="24"/>
        </w:rPr>
        <w:t>基础</w:t>
      </w:r>
      <w:r w:rsidR="00C03DE5" w:rsidRPr="004D19C7">
        <w:rPr>
          <w:rFonts w:ascii="宋体" w:eastAsia="宋体" w:hAnsi="宋体" w:cs="宋体" w:hint="eastAsia"/>
          <w:sz w:val="24"/>
          <w:szCs w:val="24"/>
        </w:rPr>
        <w:t>。</w:t>
      </w:r>
    </w:p>
    <w:p w:rsidR="00D109C8" w:rsidRDefault="00F94708" w:rsidP="00D109C8">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为了</w:t>
      </w:r>
      <w:r w:rsidR="006E6596">
        <w:rPr>
          <w:rFonts w:ascii="宋体" w:eastAsia="宋体" w:hAnsi="宋体" w:cs="宋体" w:hint="eastAsia"/>
          <w:sz w:val="24"/>
          <w:szCs w:val="24"/>
        </w:rPr>
        <w:t>严格</w:t>
      </w:r>
      <w:r w:rsidR="005C3F0F">
        <w:rPr>
          <w:rFonts w:ascii="宋体" w:eastAsia="宋体" w:hAnsi="宋体" w:cs="宋体" w:hint="eastAsia"/>
          <w:sz w:val="24"/>
          <w:szCs w:val="24"/>
        </w:rPr>
        <w:t>规范</w:t>
      </w:r>
      <w:r w:rsidR="00D109C8" w:rsidRPr="00095C1E">
        <w:rPr>
          <w:rFonts w:ascii="宋体" w:eastAsia="宋体" w:hAnsi="宋体" w:cs="宋体" w:hint="eastAsia"/>
          <w:sz w:val="24"/>
          <w:szCs w:val="24"/>
        </w:rPr>
        <w:t>教材选用</w:t>
      </w:r>
      <w:r w:rsidR="005C3F0F">
        <w:rPr>
          <w:rFonts w:ascii="宋体" w:eastAsia="宋体" w:hAnsi="宋体" w:cs="宋体" w:hint="eastAsia"/>
          <w:sz w:val="24"/>
          <w:szCs w:val="24"/>
        </w:rPr>
        <w:t>工作，</w:t>
      </w:r>
      <w:r>
        <w:rPr>
          <w:rFonts w:ascii="宋体" w:eastAsia="宋体" w:hAnsi="宋体" w:cs="宋体" w:hint="eastAsia"/>
          <w:sz w:val="24"/>
          <w:szCs w:val="24"/>
        </w:rPr>
        <w:t>学校在</w:t>
      </w:r>
      <w:r w:rsidR="00A432B9">
        <w:rPr>
          <w:rFonts w:ascii="宋体" w:eastAsia="宋体" w:hAnsi="宋体" w:cs="宋体" w:hint="eastAsia"/>
          <w:sz w:val="24"/>
          <w:szCs w:val="24"/>
        </w:rPr>
        <w:t>本年度</w:t>
      </w:r>
      <w:r>
        <w:rPr>
          <w:rFonts w:ascii="宋体" w:eastAsia="宋体" w:hAnsi="宋体" w:cs="宋体" w:hint="eastAsia"/>
          <w:sz w:val="24"/>
          <w:szCs w:val="24"/>
        </w:rPr>
        <w:t>教材选用</w:t>
      </w:r>
      <w:r w:rsidR="003B313B">
        <w:rPr>
          <w:rFonts w:ascii="宋体" w:eastAsia="宋体" w:hAnsi="宋体" w:cs="宋体" w:hint="eastAsia"/>
          <w:sz w:val="24"/>
          <w:szCs w:val="24"/>
        </w:rPr>
        <w:t>工作</w:t>
      </w:r>
      <w:r w:rsidR="00A432B9">
        <w:rPr>
          <w:rFonts w:ascii="宋体" w:eastAsia="宋体" w:hAnsi="宋体" w:cs="宋体" w:hint="eastAsia"/>
          <w:sz w:val="24"/>
          <w:szCs w:val="24"/>
        </w:rPr>
        <w:t>开展过程</w:t>
      </w:r>
      <w:r>
        <w:rPr>
          <w:rFonts w:ascii="宋体" w:eastAsia="宋体" w:hAnsi="宋体" w:cs="宋体" w:hint="eastAsia"/>
          <w:sz w:val="24"/>
          <w:szCs w:val="24"/>
        </w:rPr>
        <w:t>中</w:t>
      </w:r>
      <w:r w:rsidR="000F2517">
        <w:rPr>
          <w:rFonts w:ascii="宋体" w:eastAsia="宋体" w:hAnsi="宋体" w:cs="宋体" w:hint="eastAsia"/>
          <w:sz w:val="24"/>
          <w:szCs w:val="24"/>
        </w:rPr>
        <w:t>进一步</w:t>
      </w:r>
      <w:r w:rsidR="00A432B9">
        <w:rPr>
          <w:rFonts w:ascii="宋体" w:eastAsia="宋体" w:hAnsi="宋体" w:cs="宋体" w:hint="eastAsia"/>
          <w:sz w:val="24"/>
          <w:szCs w:val="24"/>
        </w:rPr>
        <w:t>重申</w:t>
      </w:r>
      <w:r w:rsidR="00D109C8" w:rsidRPr="00095C1E">
        <w:rPr>
          <w:rFonts w:ascii="宋体" w:eastAsia="宋体" w:hAnsi="宋体" w:cs="宋体" w:hint="eastAsia"/>
          <w:sz w:val="24"/>
          <w:szCs w:val="24"/>
        </w:rPr>
        <w:t>教材</w:t>
      </w:r>
      <w:r w:rsidR="005C3F0F">
        <w:rPr>
          <w:rFonts w:ascii="宋体" w:eastAsia="宋体" w:hAnsi="宋体" w:cs="宋体" w:hint="eastAsia"/>
          <w:sz w:val="24"/>
          <w:szCs w:val="24"/>
        </w:rPr>
        <w:t>，包括</w:t>
      </w:r>
      <w:r w:rsidR="00D109C8" w:rsidRPr="00095C1E">
        <w:rPr>
          <w:rFonts w:ascii="宋体" w:eastAsia="宋体" w:hAnsi="宋体" w:cs="宋体" w:hint="eastAsia"/>
          <w:sz w:val="24"/>
          <w:szCs w:val="24"/>
        </w:rPr>
        <w:t>教学大纲、</w:t>
      </w:r>
      <w:r w:rsidR="005C3F0F">
        <w:rPr>
          <w:rFonts w:ascii="宋体" w:eastAsia="宋体" w:hAnsi="宋体" w:cs="宋体" w:hint="eastAsia"/>
          <w:sz w:val="24"/>
          <w:szCs w:val="24"/>
        </w:rPr>
        <w:t>教科书以及</w:t>
      </w:r>
      <w:r w:rsidR="00D109C8" w:rsidRPr="00095C1E">
        <w:rPr>
          <w:rFonts w:ascii="宋体" w:eastAsia="宋体" w:hAnsi="宋体" w:cs="宋体" w:hint="eastAsia"/>
          <w:sz w:val="24"/>
          <w:szCs w:val="24"/>
        </w:rPr>
        <w:t>教学资料</w:t>
      </w:r>
      <w:r w:rsidR="003B313B">
        <w:rPr>
          <w:rFonts w:ascii="宋体" w:eastAsia="宋体" w:hAnsi="宋体" w:cs="宋体" w:hint="eastAsia"/>
          <w:sz w:val="24"/>
          <w:szCs w:val="24"/>
        </w:rPr>
        <w:t>等</w:t>
      </w:r>
      <w:r w:rsidR="005C3F0F">
        <w:rPr>
          <w:rFonts w:ascii="宋体" w:eastAsia="宋体" w:hAnsi="宋体" w:cs="宋体" w:hint="eastAsia"/>
          <w:sz w:val="24"/>
          <w:szCs w:val="24"/>
        </w:rPr>
        <w:t>教学资源</w:t>
      </w:r>
      <w:r w:rsidR="00D109C8" w:rsidRPr="00095C1E">
        <w:rPr>
          <w:rFonts w:ascii="宋体" w:eastAsia="宋体" w:hAnsi="宋体" w:cs="宋体" w:hint="eastAsia"/>
          <w:sz w:val="24"/>
          <w:szCs w:val="24"/>
        </w:rPr>
        <w:t>的重要性</w:t>
      </w:r>
      <w:r w:rsidR="005C3F0F">
        <w:rPr>
          <w:rFonts w:ascii="宋体" w:eastAsia="宋体" w:hAnsi="宋体" w:cs="宋体" w:hint="eastAsia"/>
          <w:sz w:val="24"/>
          <w:szCs w:val="24"/>
        </w:rPr>
        <w:t>，明确</w:t>
      </w:r>
      <w:r w:rsidR="005C3F0F" w:rsidRPr="005C3F0F">
        <w:rPr>
          <w:rFonts w:ascii="宋体" w:eastAsia="宋体" w:hAnsi="宋体" w:cs="宋体" w:hint="eastAsia"/>
          <w:sz w:val="24"/>
          <w:szCs w:val="24"/>
        </w:rPr>
        <w:t>主讲教师、基层教学组织</w:t>
      </w:r>
      <w:r w:rsidR="005C3F0F">
        <w:rPr>
          <w:rFonts w:ascii="宋体" w:eastAsia="宋体" w:hAnsi="宋体" w:cs="宋体" w:hint="eastAsia"/>
          <w:sz w:val="24"/>
          <w:szCs w:val="24"/>
        </w:rPr>
        <w:t>（或教授委员会、</w:t>
      </w:r>
      <w:r w:rsidR="005C3F0F" w:rsidRPr="005C3F0F">
        <w:rPr>
          <w:rFonts w:ascii="宋体" w:eastAsia="宋体" w:hAnsi="宋体" w:cs="宋体" w:hint="eastAsia"/>
          <w:sz w:val="24"/>
          <w:szCs w:val="24"/>
        </w:rPr>
        <w:t>教学指导委员会</w:t>
      </w:r>
      <w:r w:rsidR="005C3F0F">
        <w:rPr>
          <w:rFonts w:ascii="宋体" w:eastAsia="宋体" w:hAnsi="宋体" w:cs="宋体" w:hint="eastAsia"/>
          <w:sz w:val="24"/>
          <w:szCs w:val="24"/>
        </w:rPr>
        <w:t>）</w:t>
      </w:r>
      <w:r w:rsidR="005C3F0F" w:rsidRPr="005C3F0F">
        <w:rPr>
          <w:rFonts w:ascii="宋体" w:eastAsia="宋体" w:hAnsi="宋体" w:cs="宋体" w:hint="eastAsia"/>
          <w:sz w:val="24"/>
          <w:szCs w:val="24"/>
        </w:rPr>
        <w:t>在教材选用中的职责</w:t>
      </w:r>
      <w:r w:rsidR="005C3F0F">
        <w:rPr>
          <w:rFonts w:ascii="宋体" w:eastAsia="宋体" w:hAnsi="宋体" w:cs="宋体" w:hint="eastAsia"/>
          <w:sz w:val="24"/>
          <w:szCs w:val="24"/>
        </w:rPr>
        <w:t>和</w:t>
      </w:r>
      <w:r w:rsidR="005C3F0F" w:rsidRPr="005C3F0F">
        <w:rPr>
          <w:rFonts w:ascii="宋体" w:eastAsia="宋体" w:hAnsi="宋体" w:cs="宋体" w:hint="eastAsia"/>
          <w:sz w:val="24"/>
          <w:szCs w:val="24"/>
        </w:rPr>
        <w:t>任务</w:t>
      </w:r>
      <w:r w:rsidR="005C3F0F">
        <w:rPr>
          <w:rFonts w:ascii="宋体" w:eastAsia="宋体" w:hAnsi="宋体" w:cs="宋体" w:hint="eastAsia"/>
          <w:sz w:val="24"/>
          <w:szCs w:val="24"/>
        </w:rPr>
        <w:t>，保证优质教材进课堂</w:t>
      </w:r>
      <w:r w:rsidR="00D109C8" w:rsidRPr="00095C1E">
        <w:rPr>
          <w:rFonts w:ascii="宋体" w:eastAsia="宋体" w:hAnsi="宋体" w:cs="宋体" w:hint="eastAsia"/>
          <w:sz w:val="24"/>
          <w:szCs w:val="24"/>
        </w:rPr>
        <w:t>。</w:t>
      </w:r>
      <w:r w:rsidR="003B313B">
        <w:rPr>
          <w:rFonts w:ascii="宋体" w:eastAsia="宋体" w:hAnsi="宋体" w:cs="宋体" w:hint="eastAsia"/>
          <w:sz w:val="24"/>
          <w:szCs w:val="24"/>
        </w:rPr>
        <w:t>同时，结合新一轮</w:t>
      </w:r>
      <w:r w:rsidR="00D109C8" w:rsidRPr="00095C1E">
        <w:rPr>
          <w:rFonts w:ascii="宋体" w:eastAsia="宋体" w:hAnsi="宋体" w:cs="宋体" w:hint="eastAsia"/>
          <w:sz w:val="24"/>
          <w:szCs w:val="24"/>
        </w:rPr>
        <w:t>本科培养方案</w:t>
      </w:r>
      <w:r w:rsidR="003B313B">
        <w:rPr>
          <w:rFonts w:ascii="宋体" w:eastAsia="宋体" w:hAnsi="宋体" w:cs="宋体" w:hint="eastAsia"/>
          <w:sz w:val="24"/>
          <w:szCs w:val="24"/>
        </w:rPr>
        <w:t>的</w:t>
      </w:r>
      <w:r w:rsidR="00D109C8" w:rsidRPr="00095C1E">
        <w:rPr>
          <w:rFonts w:ascii="宋体" w:eastAsia="宋体" w:hAnsi="宋体" w:cs="宋体" w:hint="eastAsia"/>
          <w:sz w:val="24"/>
          <w:szCs w:val="24"/>
        </w:rPr>
        <w:t>修订</w:t>
      </w:r>
      <w:r w:rsidR="003B313B">
        <w:rPr>
          <w:rFonts w:ascii="宋体" w:eastAsia="宋体" w:hAnsi="宋体" w:cs="宋体" w:hint="eastAsia"/>
          <w:sz w:val="24"/>
          <w:szCs w:val="24"/>
        </w:rPr>
        <w:t>，启动了全面</w:t>
      </w:r>
      <w:r w:rsidR="009820FA">
        <w:rPr>
          <w:rFonts w:ascii="宋体" w:eastAsia="宋体" w:hAnsi="宋体" w:cs="宋体" w:hint="eastAsia"/>
          <w:sz w:val="24"/>
          <w:szCs w:val="24"/>
        </w:rPr>
        <w:t>梳理</w:t>
      </w:r>
      <w:r w:rsidR="005C3F0F">
        <w:rPr>
          <w:rFonts w:ascii="宋体" w:eastAsia="宋体" w:hAnsi="宋体" w:cs="宋体" w:hint="eastAsia"/>
          <w:sz w:val="24"/>
          <w:szCs w:val="24"/>
        </w:rPr>
        <w:t>、编撰和</w:t>
      </w:r>
      <w:r w:rsidR="003B313B">
        <w:rPr>
          <w:rFonts w:ascii="宋体" w:eastAsia="宋体" w:hAnsi="宋体" w:cs="宋体" w:hint="eastAsia"/>
          <w:sz w:val="24"/>
          <w:szCs w:val="24"/>
        </w:rPr>
        <w:t>修订</w:t>
      </w:r>
      <w:r w:rsidR="00D109C8" w:rsidRPr="00095C1E">
        <w:rPr>
          <w:rFonts w:ascii="宋体" w:eastAsia="宋体" w:hAnsi="宋体" w:cs="宋体" w:hint="eastAsia"/>
          <w:sz w:val="24"/>
          <w:szCs w:val="24"/>
        </w:rPr>
        <w:t>教学大纲</w:t>
      </w:r>
      <w:r w:rsidR="009820FA">
        <w:rPr>
          <w:rFonts w:ascii="宋体" w:eastAsia="宋体" w:hAnsi="宋体" w:cs="宋体" w:hint="eastAsia"/>
          <w:sz w:val="24"/>
          <w:szCs w:val="24"/>
        </w:rPr>
        <w:t>的</w:t>
      </w:r>
      <w:r w:rsidR="003B313B">
        <w:rPr>
          <w:rFonts w:ascii="宋体" w:eastAsia="宋体" w:hAnsi="宋体" w:cs="宋体" w:hint="eastAsia"/>
          <w:sz w:val="24"/>
          <w:szCs w:val="24"/>
        </w:rPr>
        <w:t>工作。</w:t>
      </w:r>
    </w:p>
    <w:p w:rsidR="00CF7E54" w:rsidRPr="00DF5A65" w:rsidRDefault="009820FA" w:rsidP="00CF7E5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为推动</w:t>
      </w:r>
      <w:r w:rsidRPr="00DF5A65">
        <w:rPr>
          <w:rFonts w:ascii="宋体" w:eastAsia="宋体" w:hAnsi="宋体" w:cs="宋体" w:hint="eastAsia"/>
          <w:sz w:val="24"/>
          <w:szCs w:val="24"/>
        </w:rPr>
        <w:t>通识主干课程</w:t>
      </w:r>
      <w:r w:rsidR="007D1910">
        <w:rPr>
          <w:rFonts w:ascii="宋体" w:eastAsia="宋体" w:hAnsi="宋体" w:cs="宋体" w:hint="eastAsia"/>
          <w:sz w:val="24"/>
          <w:szCs w:val="24"/>
        </w:rPr>
        <w:t>的</w:t>
      </w:r>
      <w:r w:rsidRPr="00DF5A65">
        <w:rPr>
          <w:rFonts w:ascii="宋体" w:eastAsia="宋体" w:hAnsi="宋体" w:cs="宋体" w:hint="eastAsia"/>
          <w:sz w:val="24"/>
          <w:szCs w:val="24"/>
        </w:rPr>
        <w:t>教材建设</w:t>
      </w:r>
      <w:r>
        <w:rPr>
          <w:rFonts w:ascii="宋体" w:eastAsia="宋体" w:hAnsi="宋体" w:cs="宋体" w:hint="eastAsia"/>
          <w:sz w:val="24"/>
          <w:szCs w:val="24"/>
        </w:rPr>
        <w:t>，学校召开了</w:t>
      </w:r>
      <w:r w:rsidR="007D1910">
        <w:rPr>
          <w:rFonts w:ascii="宋体" w:eastAsia="宋体" w:hAnsi="宋体" w:cs="宋体" w:hint="eastAsia"/>
          <w:sz w:val="24"/>
          <w:szCs w:val="24"/>
        </w:rPr>
        <w:t>专门</w:t>
      </w:r>
      <w:r w:rsidR="00CF7E54" w:rsidRPr="00DF5A65">
        <w:rPr>
          <w:rFonts w:ascii="宋体" w:eastAsia="宋体" w:hAnsi="宋体" w:cs="宋体" w:hint="eastAsia"/>
          <w:sz w:val="24"/>
          <w:szCs w:val="24"/>
        </w:rPr>
        <w:t>研讨会，</w:t>
      </w:r>
      <w:r w:rsidR="007D1910">
        <w:rPr>
          <w:rFonts w:ascii="宋体" w:eastAsia="宋体" w:hAnsi="宋体" w:cs="宋体" w:hint="eastAsia"/>
          <w:sz w:val="24"/>
          <w:szCs w:val="24"/>
        </w:rPr>
        <w:t>并</w:t>
      </w:r>
      <w:r w:rsidR="00CF7E54" w:rsidRPr="00DF5A65">
        <w:rPr>
          <w:rFonts w:ascii="宋体" w:eastAsia="宋体" w:hAnsi="宋体" w:cs="宋体" w:hint="eastAsia"/>
          <w:sz w:val="24"/>
          <w:szCs w:val="24"/>
        </w:rPr>
        <w:t>制订了《通识主干课程系列教材建设工作方案》，启动</w:t>
      </w:r>
      <w:r w:rsidR="007D1910">
        <w:rPr>
          <w:rFonts w:ascii="宋体" w:eastAsia="宋体" w:hAnsi="宋体" w:cs="宋体" w:hint="eastAsia"/>
          <w:sz w:val="24"/>
          <w:szCs w:val="24"/>
        </w:rPr>
        <w:t>第一批</w:t>
      </w:r>
      <w:r w:rsidRPr="00DF5A65">
        <w:rPr>
          <w:rFonts w:ascii="宋体" w:eastAsia="宋体" w:hAnsi="宋体" w:cs="宋体" w:hint="eastAsia"/>
          <w:sz w:val="24"/>
          <w:szCs w:val="24"/>
        </w:rPr>
        <w:t>“高等院校通识教育系列丛书”</w:t>
      </w:r>
      <w:r w:rsidR="003664E0">
        <w:rPr>
          <w:rFonts w:ascii="宋体" w:eastAsia="宋体" w:hAnsi="宋体" w:cs="宋体" w:hint="eastAsia"/>
          <w:sz w:val="24"/>
          <w:szCs w:val="24"/>
        </w:rPr>
        <w:t>（含</w:t>
      </w:r>
      <w:r w:rsidR="00CF7E54" w:rsidRPr="00DF5A65">
        <w:rPr>
          <w:rFonts w:ascii="宋体" w:eastAsia="宋体" w:hAnsi="宋体" w:cs="宋体" w:hint="eastAsia"/>
          <w:sz w:val="24"/>
          <w:szCs w:val="24"/>
        </w:rPr>
        <w:t>12门通识主干课程</w:t>
      </w:r>
      <w:r>
        <w:rPr>
          <w:rFonts w:ascii="宋体" w:eastAsia="宋体" w:hAnsi="宋体" w:cs="宋体" w:hint="eastAsia"/>
          <w:sz w:val="24"/>
          <w:szCs w:val="24"/>
        </w:rPr>
        <w:t>）</w:t>
      </w:r>
      <w:r w:rsidR="00CF7E54" w:rsidRPr="00DF5A65">
        <w:rPr>
          <w:rFonts w:ascii="宋体" w:eastAsia="宋体" w:hAnsi="宋体" w:cs="宋体" w:hint="eastAsia"/>
          <w:sz w:val="24"/>
          <w:szCs w:val="24"/>
        </w:rPr>
        <w:t>建设</w:t>
      </w:r>
      <w:r>
        <w:rPr>
          <w:rFonts w:ascii="宋体" w:eastAsia="宋体" w:hAnsi="宋体" w:cs="宋体" w:hint="eastAsia"/>
          <w:sz w:val="24"/>
          <w:szCs w:val="24"/>
        </w:rPr>
        <w:t>工作</w:t>
      </w:r>
      <w:r w:rsidR="007D1910">
        <w:rPr>
          <w:rFonts w:ascii="宋体" w:eastAsia="宋体" w:hAnsi="宋体" w:cs="宋体" w:hint="eastAsia"/>
          <w:sz w:val="24"/>
          <w:szCs w:val="24"/>
        </w:rPr>
        <w:t>，该</w:t>
      </w:r>
      <w:r w:rsidRPr="00DF5A65">
        <w:rPr>
          <w:rFonts w:ascii="宋体" w:eastAsia="宋体" w:hAnsi="宋体" w:cs="宋体" w:hint="eastAsia"/>
          <w:sz w:val="24"/>
          <w:szCs w:val="24"/>
        </w:rPr>
        <w:t>系列教材</w:t>
      </w:r>
      <w:r w:rsidR="007D1910">
        <w:rPr>
          <w:rFonts w:ascii="宋体" w:eastAsia="宋体" w:hAnsi="宋体" w:cs="宋体" w:hint="eastAsia"/>
          <w:sz w:val="24"/>
          <w:szCs w:val="24"/>
        </w:rPr>
        <w:t>预计将于2016年由中国政法大学出版社出版。</w:t>
      </w:r>
    </w:p>
    <w:p w:rsidR="00D109C8" w:rsidRDefault="00D109C8" w:rsidP="00D109C8">
      <w:pPr>
        <w:rPr>
          <w:rFonts w:ascii="黑体" w:eastAsia="黑体" w:hAnsi="宋体" w:cs="黑体"/>
        </w:rPr>
      </w:pPr>
      <w:r>
        <w:rPr>
          <w:rFonts w:ascii="黑体" w:eastAsia="黑体" w:hAnsi="宋体" w:cs="黑体" w:hint="eastAsia"/>
        </w:rPr>
        <w:t>三、教学改革</w:t>
      </w:r>
    </w:p>
    <w:p w:rsidR="00D109C8" w:rsidRPr="00AF09DC" w:rsidRDefault="00D109C8" w:rsidP="00D109C8">
      <w:pPr>
        <w:rPr>
          <w:rFonts w:ascii="黑体" w:eastAsia="黑体" w:hAnsi="宋体" w:cs="宋体"/>
          <w:sz w:val="24"/>
          <w:szCs w:val="24"/>
        </w:rPr>
      </w:pPr>
      <w:r w:rsidRPr="00AF09DC">
        <w:rPr>
          <w:rFonts w:ascii="黑体" w:eastAsia="黑体" w:hAnsi="宋体" w:cs="宋体" w:hint="eastAsia"/>
          <w:sz w:val="24"/>
          <w:szCs w:val="24"/>
        </w:rPr>
        <w:t>（</w:t>
      </w:r>
      <w:r>
        <w:rPr>
          <w:rFonts w:ascii="黑体" w:eastAsia="黑体" w:hAnsi="宋体" w:cs="宋体" w:hint="eastAsia"/>
          <w:sz w:val="24"/>
          <w:szCs w:val="24"/>
        </w:rPr>
        <w:t>一</w:t>
      </w:r>
      <w:r w:rsidRPr="00AF09DC">
        <w:rPr>
          <w:rFonts w:ascii="黑体" w:eastAsia="黑体" w:hAnsi="宋体" w:cs="宋体" w:hint="eastAsia"/>
          <w:sz w:val="24"/>
          <w:szCs w:val="24"/>
        </w:rPr>
        <w:t>）</w:t>
      </w:r>
      <w:r w:rsidR="002F33AC">
        <w:rPr>
          <w:rFonts w:ascii="黑体" w:eastAsia="黑体" w:hAnsi="宋体" w:cs="宋体" w:hint="eastAsia"/>
          <w:sz w:val="24"/>
          <w:szCs w:val="24"/>
        </w:rPr>
        <w:t>创新人才培养模式取得新突破</w:t>
      </w:r>
    </w:p>
    <w:p w:rsidR="00D109C8" w:rsidRDefault="002F33AC" w:rsidP="002F33A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创建</w:t>
      </w:r>
      <w:r w:rsidR="00EB0965">
        <w:rPr>
          <w:rFonts w:ascii="宋体" w:eastAsia="宋体" w:hAnsi="宋体" w:cs="宋体" w:hint="eastAsia"/>
          <w:sz w:val="24"/>
          <w:szCs w:val="24"/>
        </w:rPr>
        <w:t>“虚拟</w:t>
      </w:r>
      <w:r>
        <w:rPr>
          <w:rFonts w:ascii="宋体" w:eastAsia="宋体" w:hAnsi="宋体" w:cs="宋体" w:hint="eastAsia"/>
          <w:sz w:val="24"/>
          <w:szCs w:val="24"/>
        </w:rPr>
        <w:t>实验班</w:t>
      </w:r>
      <w:r w:rsidR="00EB0965">
        <w:rPr>
          <w:rFonts w:ascii="宋体" w:eastAsia="宋体" w:hAnsi="宋体" w:cs="宋体" w:hint="eastAsia"/>
          <w:sz w:val="24"/>
          <w:szCs w:val="24"/>
        </w:rPr>
        <w:t>”</w:t>
      </w:r>
      <w:r w:rsidR="00EE6467">
        <w:rPr>
          <w:rFonts w:ascii="宋体" w:eastAsia="宋体" w:hAnsi="宋体" w:cs="宋体" w:hint="eastAsia"/>
          <w:sz w:val="24"/>
          <w:szCs w:val="24"/>
        </w:rPr>
        <w:t>培养</w:t>
      </w:r>
      <w:r>
        <w:rPr>
          <w:rFonts w:ascii="宋体" w:eastAsia="宋体" w:hAnsi="宋体" w:cs="宋体" w:hint="eastAsia"/>
          <w:sz w:val="24"/>
          <w:szCs w:val="24"/>
        </w:rPr>
        <w:t>模式。</w:t>
      </w:r>
      <w:r w:rsidRPr="00095C1E">
        <w:rPr>
          <w:rFonts w:ascii="宋体" w:eastAsia="宋体" w:hAnsi="宋体" w:cs="宋体" w:hint="eastAsia"/>
          <w:sz w:val="24"/>
          <w:szCs w:val="24"/>
        </w:rPr>
        <w:t>2015年，</w:t>
      </w:r>
      <w:r>
        <w:rPr>
          <w:rFonts w:ascii="宋体" w:eastAsia="宋体" w:hAnsi="宋体" w:cs="宋体" w:hint="eastAsia"/>
          <w:sz w:val="24"/>
          <w:szCs w:val="24"/>
        </w:rPr>
        <w:t>学校打破传统</w:t>
      </w:r>
      <w:r w:rsidR="006B239B">
        <w:rPr>
          <w:rFonts w:ascii="宋体" w:eastAsia="宋体" w:hAnsi="宋体" w:cs="宋体" w:hint="eastAsia"/>
          <w:sz w:val="24"/>
          <w:szCs w:val="24"/>
        </w:rPr>
        <w:t>专业建制</w:t>
      </w:r>
      <w:r>
        <w:rPr>
          <w:rFonts w:ascii="宋体" w:eastAsia="宋体" w:hAnsi="宋体" w:cs="宋体" w:hint="eastAsia"/>
          <w:sz w:val="24"/>
          <w:szCs w:val="24"/>
        </w:rPr>
        <w:t>的</w:t>
      </w:r>
      <w:r w:rsidR="00FB7EB0">
        <w:rPr>
          <w:rFonts w:ascii="宋体" w:eastAsia="宋体" w:hAnsi="宋体" w:cs="宋体" w:hint="eastAsia"/>
          <w:sz w:val="24"/>
          <w:szCs w:val="24"/>
        </w:rPr>
        <w:t>固定</w:t>
      </w:r>
      <w:r>
        <w:rPr>
          <w:rFonts w:ascii="宋体" w:eastAsia="宋体" w:hAnsi="宋体" w:cs="宋体" w:hint="eastAsia"/>
          <w:sz w:val="24"/>
          <w:szCs w:val="24"/>
        </w:rPr>
        <w:t>界限，在</w:t>
      </w:r>
      <w:r w:rsidR="00D109C8" w:rsidRPr="00095C1E">
        <w:rPr>
          <w:rFonts w:ascii="宋体" w:eastAsia="宋体" w:hAnsi="宋体" w:cs="宋体" w:hint="eastAsia"/>
          <w:sz w:val="24"/>
          <w:szCs w:val="24"/>
        </w:rPr>
        <w:t>法学一年级</w:t>
      </w:r>
      <w:r w:rsidR="005C564F">
        <w:rPr>
          <w:rFonts w:ascii="宋体" w:eastAsia="宋体" w:hAnsi="宋体" w:cs="宋体" w:hint="eastAsia"/>
          <w:sz w:val="24"/>
          <w:szCs w:val="24"/>
        </w:rPr>
        <w:t>本科学</w:t>
      </w:r>
      <w:r w:rsidR="00D109C8" w:rsidRPr="00095C1E">
        <w:rPr>
          <w:rFonts w:ascii="宋体" w:eastAsia="宋体" w:hAnsi="宋体" w:cs="宋体" w:hint="eastAsia"/>
          <w:sz w:val="24"/>
          <w:szCs w:val="24"/>
        </w:rPr>
        <w:t>生中</w:t>
      </w:r>
      <w:r w:rsidR="00FB7EB0">
        <w:rPr>
          <w:rFonts w:ascii="宋体" w:eastAsia="宋体" w:hAnsi="宋体" w:cs="宋体" w:hint="eastAsia"/>
          <w:sz w:val="24"/>
          <w:szCs w:val="24"/>
        </w:rPr>
        <w:t>择优</w:t>
      </w:r>
      <w:r w:rsidR="00D109C8" w:rsidRPr="00095C1E">
        <w:rPr>
          <w:rFonts w:ascii="宋体" w:eastAsia="宋体" w:hAnsi="宋体" w:cs="宋体" w:hint="eastAsia"/>
          <w:sz w:val="24"/>
          <w:szCs w:val="24"/>
        </w:rPr>
        <w:t>选拔30</w:t>
      </w:r>
      <w:r w:rsidR="00FB7EB0">
        <w:rPr>
          <w:rFonts w:ascii="宋体" w:eastAsia="宋体" w:hAnsi="宋体" w:cs="宋体" w:hint="eastAsia"/>
          <w:sz w:val="24"/>
          <w:szCs w:val="24"/>
        </w:rPr>
        <w:t>名学生，</w:t>
      </w:r>
      <w:r w:rsidR="00D109C8" w:rsidRPr="00095C1E">
        <w:rPr>
          <w:rFonts w:ascii="宋体" w:eastAsia="宋体" w:hAnsi="宋体" w:cs="宋体" w:hint="eastAsia"/>
          <w:sz w:val="24"/>
          <w:szCs w:val="24"/>
        </w:rPr>
        <w:t>建立</w:t>
      </w:r>
      <w:r w:rsidR="00FB7EB0">
        <w:rPr>
          <w:rFonts w:ascii="宋体" w:eastAsia="宋体" w:hAnsi="宋体" w:cs="宋体" w:hint="eastAsia"/>
          <w:sz w:val="24"/>
          <w:szCs w:val="24"/>
        </w:rPr>
        <w:t>“西班牙语法学人才培养实验班”。</w:t>
      </w:r>
      <w:r w:rsidR="00D109C8" w:rsidRPr="00095C1E">
        <w:rPr>
          <w:rFonts w:ascii="宋体" w:eastAsia="宋体" w:hAnsi="宋体" w:cs="宋体" w:hint="eastAsia"/>
          <w:sz w:val="24"/>
          <w:szCs w:val="24"/>
        </w:rPr>
        <w:t>该实验班</w:t>
      </w:r>
      <w:r w:rsidR="00FB7EB0">
        <w:rPr>
          <w:rFonts w:ascii="宋体" w:eastAsia="宋体" w:hAnsi="宋体" w:cs="宋体" w:hint="eastAsia"/>
          <w:sz w:val="24"/>
          <w:szCs w:val="24"/>
        </w:rPr>
        <w:t>特点是：</w:t>
      </w:r>
      <w:r w:rsidR="00D109C8" w:rsidRPr="00095C1E">
        <w:rPr>
          <w:rFonts w:ascii="宋体" w:eastAsia="宋体" w:hAnsi="宋体" w:cs="宋体" w:hint="eastAsia"/>
          <w:sz w:val="24"/>
          <w:szCs w:val="24"/>
        </w:rPr>
        <w:t>学生隶属原</w:t>
      </w:r>
      <w:r w:rsidR="00FB7EB0">
        <w:rPr>
          <w:rFonts w:ascii="宋体" w:eastAsia="宋体" w:hAnsi="宋体" w:cs="宋体" w:hint="eastAsia"/>
          <w:sz w:val="24"/>
          <w:szCs w:val="24"/>
        </w:rPr>
        <w:t>所在</w:t>
      </w:r>
      <w:r w:rsidR="00D109C8" w:rsidRPr="00095C1E">
        <w:rPr>
          <w:rFonts w:ascii="宋体" w:eastAsia="宋体" w:hAnsi="宋体" w:cs="宋体" w:hint="eastAsia"/>
          <w:sz w:val="24"/>
          <w:szCs w:val="24"/>
        </w:rPr>
        <w:t>学院，</w:t>
      </w:r>
      <w:r w:rsidR="00950363">
        <w:rPr>
          <w:rFonts w:ascii="宋体" w:eastAsia="宋体" w:hAnsi="宋体" w:cs="宋体" w:hint="eastAsia"/>
          <w:sz w:val="24"/>
          <w:szCs w:val="24"/>
        </w:rPr>
        <w:t>但</w:t>
      </w:r>
      <w:r w:rsidR="00FB7EB0">
        <w:rPr>
          <w:rFonts w:ascii="宋体" w:eastAsia="宋体" w:hAnsi="宋体" w:cs="宋体" w:hint="eastAsia"/>
          <w:sz w:val="24"/>
          <w:szCs w:val="24"/>
        </w:rPr>
        <w:t>专业</w:t>
      </w:r>
      <w:r w:rsidR="00D109C8" w:rsidRPr="00095C1E">
        <w:rPr>
          <w:rFonts w:ascii="宋体" w:eastAsia="宋体" w:hAnsi="宋体" w:cs="宋体" w:hint="eastAsia"/>
          <w:sz w:val="24"/>
          <w:szCs w:val="24"/>
        </w:rPr>
        <w:t>培养</w:t>
      </w:r>
      <w:r w:rsidR="00FB7EB0">
        <w:rPr>
          <w:rFonts w:ascii="宋体" w:eastAsia="宋体" w:hAnsi="宋体" w:cs="宋体" w:hint="eastAsia"/>
          <w:sz w:val="24"/>
          <w:szCs w:val="24"/>
        </w:rPr>
        <w:t>过程，包括培养方案制定、师资力量配置以及</w:t>
      </w:r>
      <w:r w:rsidR="006B239B">
        <w:rPr>
          <w:rFonts w:ascii="宋体" w:eastAsia="宋体" w:hAnsi="宋体" w:cs="宋体" w:hint="eastAsia"/>
          <w:sz w:val="24"/>
          <w:szCs w:val="24"/>
        </w:rPr>
        <w:t>培养</w:t>
      </w:r>
      <w:r w:rsidR="00FB7EB0">
        <w:rPr>
          <w:rFonts w:ascii="宋体" w:eastAsia="宋体" w:hAnsi="宋体" w:cs="宋体" w:hint="eastAsia"/>
          <w:sz w:val="24"/>
          <w:szCs w:val="24"/>
        </w:rPr>
        <w:t>过程</w:t>
      </w:r>
      <w:r w:rsidR="00950363">
        <w:rPr>
          <w:rFonts w:ascii="宋体" w:eastAsia="宋体" w:hAnsi="宋体" w:cs="宋体" w:hint="eastAsia"/>
          <w:sz w:val="24"/>
          <w:szCs w:val="24"/>
        </w:rPr>
        <w:t>实施等</w:t>
      </w:r>
      <w:r w:rsidR="00FB7EB0">
        <w:rPr>
          <w:rFonts w:ascii="宋体" w:eastAsia="宋体" w:hAnsi="宋体" w:cs="宋体" w:hint="eastAsia"/>
          <w:sz w:val="24"/>
          <w:szCs w:val="24"/>
        </w:rPr>
        <w:t>均</w:t>
      </w:r>
      <w:r w:rsidR="00950363" w:rsidRPr="00950363">
        <w:rPr>
          <w:rFonts w:ascii="宋体" w:eastAsia="宋体" w:hAnsi="宋体" w:cs="宋体" w:hint="eastAsia"/>
          <w:sz w:val="24"/>
          <w:szCs w:val="24"/>
        </w:rPr>
        <w:t>有别于原专业，</w:t>
      </w:r>
      <w:r w:rsidR="00FB7EB0">
        <w:rPr>
          <w:rFonts w:ascii="宋体" w:eastAsia="宋体" w:hAnsi="宋体" w:cs="宋体" w:hint="eastAsia"/>
          <w:sz w:val="24"/>
          <w:szCs w:val="24"/>
        </w:rPr>
        <w:t>由学校根据专业培养需</w:t>
      </w:r>
      <w:r w:rsidR="006B239B">
        <w:rPr>
          <w:rFonts w:ascii="宋体" w:eastAsia="宋体" w:hAnsi="宋体" w:cs="宋体" w:hint="eastAsia"/>
          <w:sz w:val="24"/>
          <w:szCs w:val="24"/>
        </w:rPr>
        <w:t>要</w:t>
      </w:r>
      <w:r w:rsidR="00950363">
        <w:rPr>
          <w:rFonts w:ascii="宋体" w:eastAsia="宋体" w:hAnsi="宋体" w:cs="宋体" w:hint="eastAsia"/>
          <w:sz w:val="24"/>
          <w:szCs w:val="24"/>
        </w:rPr>
        <w:t>进行安排</w:t>
      </w:r>
      <w:r w:rsidR="00500F24">
        <w:rPr>
          <w:rFonts w:ascii="宋体" w:eastAsia="宋体" w:hAnsi="宋体" w:cs="宋体" w:hint="eastAsia"/>
          <w:sz w:val="24"/>
          <w:szCs w:val="24"/>
        </w:rPr>
        <w:t>。该实验班</w:t>
      </w:r>
      <w:r w:rsidR="00DF7162">
        <w:rPr>
          <w:rFonts w:ascii="宋体" w:eastAsia="宋体" w:hAnsi="宋体" w:cs="宋体" w:hint="eastAsia"/>
          <w:sz w:val="24"/>
          <w:szCs w:val="24"/>
        </w:rPr>
        <w:t>以</w:t>
      </w:r>
      <w:r w:rsidR="00D109C8" w:rsidRPr="00095C1E">
        <w:rPr>
          <w:rFonts w:ascii="宋体" w:eastAsia="宋体" w:hAnsi="宋体" w:cs="宋体" w:hint="eastAsia"/>
          <w:sz w:val="24"/>
          <w:szCs w:val="24"/>
        </w:rPr>
        <w:t>培养具有</w:t>
      </w:r>
      <w:r w:rsidR="00500F24">
        <w:rPr>
          <w:rFonts w:ascii="宋体" w:eastAsia="宋体" w:hAnsi="宋体" w:cs="宋体" w:hint="eastAsia"/>
          <w:sz w:val="24"/>
          <w:szCs w:val="24"/>
        </w:rPr>
        <w:t>一定</w:t>
      </w:r>
      <w:r w:rsidR="00D109C8" w:rsidRPr="00095C1E">
        <w:rPr>
          <w:rFonts w:ascii="宋体" w:eastAsia="宋体" w:hAnsi="宋体" w:cs="宋体" w:hint="eastAsia"/>
          <w:sz w:val="24"/>
          <w:szCs w:val="24"/>
        </w:rPr>
        <w:t>人文社会科学</w:t>
      </w:r>
      <w:r w:rsidR="00500F24">
        <w:rPr>
          <w:rFonts w:ascii="宋体" w:eastAsia="宋体" w:hAnsi="宋体" w:cs="宋体" w:hint="eastAsia"/>
          <w:sz w:val="24"/>
          <w:szCs w:val="24"/>
        </w:rPr>
        <w:t>或</w:t>
      </w:r>
      <w:r w:rsidR="00D109C8" w:rsidRPr="00095C1E">
        <w:rPr>
          <w:rFonts w:ascii="宋体" w:eastAsia="宋体" w:hAnsi="宋体" w:cs="宋体" w:hint="eastAsia"/>
          <w:sz w:val="24"/>
          <w:szCs w:val="24"/>
        </w:rPr>
        <w:t>自然科学基础</w:t>
      </w:r>
      <w:r w:rsidR="00480901">
        <w:rPr>
          <w:rFonts w:ascii="宋体" w:eastAsia="宋体" w:hAnsi="宋体" w:cs="宋体" w:hint="eastAsia"/>
          <w:sz w:val="24"/>
          <w:szCs w:val="24"/>
        </w:rPr>
        <w:t>、</w:t>
      </w:r>
      <w:r w:rsidR="00D109C8" w:rsidRPr="00095C1E">
        <w:rPr>
          <w:rFonts w:ascii="宋体" w:eastAsia="宋体" w:hAnsi="宋体" w:cs="宋体" w:hint="eastAsia"/>
          <w:sz w:val="24"/>
          <w:szCs w:val="24"/>
        </w:rPr>
        <w:t>有坚实的法学</w:t>
      </w:r>
      <w:r w:rsidR="00500F24">
        <w:rPr>
          <w:rFonts w:ascii="宋体" w:eastAsia="宋体" w:hAnsi="宋体" w:cs="宋体" w:hint="eastAsia"/>
          <w:sz w:val="24"/>
          <w:szCs w:val="24"/>
        </w:rPr>
        <w:t>专业</w:t>
      </w:r>
      <w:r w:rsidR="00DF7162">
        <w:rPr>
          <w:rFonts w:ascii="宋体" w:eastAsia="宋体" w:hAnsi="宋体" w:cs="宋体" w:hint="eastAsia"/>
          <w:sz w:val="24"/>
          <w:szCs w:val="24"/>
        </w:rPr>
        <w:t>理论</w:t>
      </w:r>
      <w:r w:rsidR="006A1CD0">
        <w:rPr>
          <w:rFonts w:ascii="宋体" w:eastAsia="宋体" w:hAnsi="宋体" w:cs="宋体" w:hint="eastAsia"/>
          <w:sz w:val="24"/>
          <w:szCs w:val="24"/>
        </w:rPr>
        <w:t>知识</w:t>
      </w:r>
      <w:r w:rsidR="00D109C8" w:rsidRPr="00095C1E">
        <w:rPr>
          <w:rFonts w:ascii="宋体" w:eastAsia="宋体" w:hAnsi="宋体" w:cs="宋体" w:hint="eastAsia"/>
          <w:sz w:val="24"/>
          <w:szCs w:val="24"/>
        </w:rPr>
        <w:t>基础</w:t>
      </w:r>
      <w:r w:rsidR="006A1CD0">
        <w:rPr>
          <w:rFonts w:ascii="宋体" w:eastAsia="宋体" w:hAnsi="宋体" w:cs="宋体" w:hint="eastAsia"/>
          <w:sz w:val="24"/>
          <w:szCs w:val="24"/>
        </w:rPr>
        <w:t>和</w:t>
      </w:r>
      <w:r w:rsidR="00DF7162">
        <w:rPr>
          <w:rFonts w:ascii="宋体" w:eastAsia="宋体" w:hAnsi="宋体" w:cs="宋体" w:hint="eastAsia"/>
          <w:sz w:val="24"/>
          <w:szCs w:val="24"/>
        </w:rPr>
        <w:t>较强</w:t>
      </w:r>
      <w:r w:rsidR="006A1CD0">
        <w:rPr>
          <w:rFonts w:ascii="宋体" w:eastAsia="宋体" w:hAnsi="宋体" w:cs="宋体" w:hint="eastAsia"/>
          <w:sz w:val="24"/>
          <w:szCs w:val="24"/>
        </w:rPr>
        <w:t>专业</w:t>
      </w:r>
      <w:r w:rsidR="00DF7162">
        <w:rPr>
          <w:rFonts w:ascii="宋体" w:eastAsia="宋体" w:hAnsi="宋体" w:cs="宋体" w:hint="eastAsia"/>
          <w:sz w:val="24"/>
          <w:szCs w:val="24"/>
        </w:rPr>
        <w:t>实践能力</w:t>
      </w:r>
      <w:r w:rsidR="00480901">
        <w:rPr>
          <w:rFonts w:ascii="宋体" w:eastAsia="宋体" w:hAnsi="宋体" w:cs="宋体" w:hint="eastAsia"/>
          <w:sz w:val="24"/>
          <w:szCs w:val="24"/>
        </w:rPr>
        <w:t>和</w:t>
      </w:r>
      <w:r w:rsidR="00DF7162">
        <w:rPr>
          <w:rFonts w:ascii="宋体" w:eastAsia="宋体" w:hAnsi="宋体" w:cs="宋体" w:hint="eastAsia"/>
          <w:sz w:val="24"/>
          <w:szCs w:val="24"/>
        </w:rPr>
        <w:t>宽广的</w:t>
      </w:r>
      <w:r w:rsidR="00D109C8" w:rsidRPr="00095C1E">
        <w:rPr>
          <w:rFonts w:ascii="宋体" w:eastAsia="宋体" w:hAnsi="宋体" w:cs="宋体" w:hint="eastAsia"/>
          <w:sz w:val="24"/>
          <w:szCs w:val="24"/>
        </w:rPr>
        <w:t>国际视野</w:t>
      </w:r>
      <w:r w:rsidR="00480901">
        <w:rPr>
          <w:rFonts w:ascii="宋体" w:eastAsia="宋体" w:hAnsi="宋体" w:cs="宋体" w:hint="eastAsia"/>
          <w:sz w:val="24"/>
          <w:szCs w:val="24"/>
        </w:rPr>
        <w:t>，</w:t>
      </w:r>
      <w:r w:rsidR="00D109C8" w:rsidRPr="00095C1E">
        <w:rPr>
          <w:rFonts w:ascii="宋体" w:eastAsia="宋体" w:hAnsi="宋体" w:cs="宋体" w:hint="eastAsia"/>
          <w:sz w:val="24"/>
          <w:szCs w:val="24"/>
        </w:rPr>
        <w:t>通晓</w:t>
      </w:r>
      <w:r w:rsidR="006242CE">
        <w:rPr>
          <w:rFonts w:ascii="宋体" w:eastAsia="宋体" w:hAnsi="宋体" w:cs="宋体" w:hint="eastAsia"/>
          <w:sz w:val="24"/>
          <w:szCs w:val="24"/>
        </w:rPr>
        <w:t>西班牙</w:t>
      </w:r>
      <w:r w:rsidR="00D109C8" w:rsidRPr="00095C1E">
        <w:rPr>
          <w:rFonts w:ascii="宋体" w:eastAsia="宋体" w:hAnsi="宋体" w:cs="宋体" w:hint="eastAsia"/>
          <w:sz w:val="24"/>
          <w:szCs w:val="24"/>
        </w:rPr>
        <w:t>语国家</w:t>
      </w:r>
      <w:r w:rsidR="00DF7162">
        <w:rPr>
          <w:rFonts w:ascii="宋体" w:eastAsia="宋体" w:hAnsi="宋体" w:cs="宋体" w:hint="eastAsia"/>
          <w:sz w:val="24"/>
          <w:szCs w:val="24"/>
        </w:rPr>
        <w:t>和</w:t>
      </w:r>
      <w:r w:rsidR="00D109C8" w:rsidRPr="00095C1E">
        <w:rPr>
          <w:rFonts w:ascii="宋体" w:eastAsia="宋体" w:hAnsi="宋体" w:cs="宋体" w:hint="eastAsia"/>
          <w:sz w:val="24"/>
          <w:szCs w:val="24"/>
        </w:rPr>
        <w:t>特定区域规则，</w:t>
      </w:r>
      <w:r w:rsidR="00480901">
        <w:rPr>
          <w:rFonts w:ascii="宋体" w:eastAsia="宋体" w:hAnsi="宋体" w:cs="宋体" w:hint="eastAsia"/>
          <w:sz w:val="24"/>
          <w:szCs w:val="24"/>
        </w:rPr>
        <w:t>并</w:t>
      </w:r>
      <w:r w:rsidR="006A1CD0" w:rsidRPr="00095C1E">
        <w:rPr>
          <w:rFonts w:ascii="宋体" w:eastAsia="宋体" w:hAnsi="宋体" w:cs="宋体" w:hint="eastAsia"/>
          <w:sz w:val="24"/>
          <w:szCs w:val="24"/>
        </w:rPr>
        <w:t>具有较高政治理论素质</w:t>
      </w:r>
      <w:r w:rsidR="00480901">
        <w:rPr>
          <w:rFonts w:ascii="宋体" w:eastAsia="宋体" w:hAnsi="宋体" w:cs="宋体" w:hint="eastAsia"/>
          <w:sz w:val="24"/>
          <w:szCs w:val="24"/>
        </w:rPr>
        <w:t>，能够</w:t>
      </w:r>
      <w:r w:rsidR="006A1CD0">
        <w:rPr>
          <w:rFonts w:ascii="宋体" w:eastAsia="宋体" w:hAnsi="宋体" w:cs="宋体" w:hint="eastAsia"/>
          <w:sz w:val="24"/>
          <w:szCs w:val="24"/>
        </w:rPr>
        <w:t>熟练运</w:t>
      </w:r>
      <w:r w:rsidR="006A1CD0" w:rsidRPr="00095C1E">
        <w:rPr>
          <w:rFonts w:ascii="宋体" w:eastAsia="宋体" w:hAnsi="宋体" w:cs="宋体" w:hint="eastAsia"/>
          <w:sz w:val="24"/>
          <w:szCs w:val="24"/>
        </w:rPr>
        <w:t>用</w:t>
      </w:r>
      <w:r w:rsidR="00480901">
        <w:rPr>
          <w:rFonts w:ascii="宋体" w:eastAsia="宋体" w:hAnsi="宋体" w:cs="宋体" w:hint="eastAsia"/>
          <w:sz w:val="24"/>
          <w:szCs w:val="24"/>
        </w:rPr>
        <w:t>专业知识</w:t>
      </w:r>
      <w:r w:rsidR="006A1CD0">
        <w:rPr>
          <w:rFonts w:ascii="宋体" w:eastAsia="宋体" w:hAnsi="宋体" w:cs="宋体" w:hint="eastAsia"/>
          <w:sz w:val="24"/>
          <w:szCs w:val="24"/>
        </w:rPr>
        <w:t>处</w:t>
      </w:r>
      <w:r w:rsidR="00480901">
        <w:rPr>
          <w:rFonts w:ascii="宋体" w:eastAsia="宋体" w:hAnsi="宋体" w:cs="宋体" w:hint="eastAsia"/>
          <w:sz w:val="24"/>
          <w:szCs w:val="24"/>
        </w:rPr>
        <w:t>理国别化、区域化</w:t>
      </w:r>
      <w:r w:rsidR="006A1CD0" w:rsidRPr="00095C1E">
        <w:rPr>
          <w:rFonts w:ascii="宋体" w:eastAsia="宋体" w:hAnsi="宋体" w:cs="宋体" w:hint="eastAsia"/>
          <w:sz w:val="24"/>
          <w:szCs w:val="24"/>
        </w:rPr>
        <w:t>法律事务</w:t>
      </w:r>
      <w:r w:rsidR="00480901">
        <w:rPr>
          <w:rFonts w:ascii="宋体" w:eastAsia="宋体" w:hAnsi="宋体" w:cs="宋体" w:hint="eastAsia"/>
          <w:sz w:val="24"/>
          <w:szCs w:val="24"/>
        </w:rPr>
        <w:t>、解决法律纠纷的高素质复合型人才为目标</w:t>
      </w:r>
      <w:r w:rsidR="00D109C8" w:rsidRPr="00095C1E">
        <w:rPr>
          <w:rFonts w:ascii="宋体" w:eastAsia="宋体" w:hAnsi="宋体" w:cs="宋体" w:hint="eastAsia"/>
          <w:sz w:val="24"/>
          <w:szCs w:val="24"/>
        </w:rPr>
        <w:t>。</w:t>
      </w:r>
      <w:r w:rsidR="00480901">
        <w:rPr>
          <w:rFonts w:ascii="宋体" w:eastAsia="宋体" w:hAnsi="宋体" w:cs="宋体" w:hint="eastAsia"/>
          <w:sz w:val="24"/>
          <w:szCs w:val="24"/>
        </w:rPr>
        <w:t>西班牙语法学</w:t>
      </w:r>
      <w:r w:rsidR="00480901">
        <w:rPr>
          <w:rFonts w:ascii="宋体" w:eastAsia="宋体" w:hAnsi="宋体" w:cs="宋体" w:hint="eastAsia"/>
          <w:sz w:val="24"/>
          <w:szCs w:val="24"/>
        </w:rPr>
        <w:lastRenderedPageBreak/>
        <w:t>人才培养实验班作为</w:t>
      </w:r>
      <w:r w:rsidR="00500F24" w:rsidRPr="00095C1E">
        <w:rPr>
          <w:rFonts w:ascii="宋体" w:eastAsia="宋体" w:hAnsi="宋体" w:cs="宋体" w:hint="eastAsia"/>
          <w:sz w:val="24"/>
          <w:szCs w:val="24"/>
        </w:rPr>
        <w:t>虚拟建制</w:t>
      </w:r>
      <w:r w:rsidR="00480901">
        <w:rPr>
          <w:rFonts w:ascii="宋体" w:eastAsia="宋体" w:hAnsi="宋体" w:cs="宋体" w:hint="eastAsia"/>
          <w:sz w:val="24"/>
          <w:szCs w:val="24"/>
        </w:rPr>
        <w:t>实验班，</w:t>
      </w:r>
      <w:r w:rsidR="00500F24">
        <w:rPr>
          <w:rFonts w:ascii="宋体" w:eastAsia="宋体" w:hAnsi="宋体" w:cs="宋体" w:hint="eastAsia"/>
          <w:sz w:val="24"/>
          <w:szCs w:val="24"/>
        </w:rPr>
        <w:t>在不增加学校专业建制基础上，充分发挥法学专业</w:t>
      </w:r>
      <w:r w:rsidR="00480901">
        <w:rPr>
          <w:rFonts w:ascii="宋体" w:eastAsia="宋体" w:hAnsi="宋体" w:cs="宋体" w:hint="eastAsia"/>
          <w:sz w:val="24"/>
          <w:szCs w:val="24"/>
        </w:rPr>
        <w:t>的</w:t>
      </w:r>
      <w:r w:rsidR="00500F24">
        <w:rPr>
          <w:rFonts w:ascii="宋体" w:eastAsia="宋体" w:hAnsi="宋体" w:cs="宋体" w:hint="eastAsia"/>
          <w:sz w:val="24"/>
          <w:szCs w:val="24"/>
        </w:rPr>
        <w:t>学科优势和特色，</w:t>
      </w:r>
      <w:r w:rsidR="00480901">
        <w:rPr>
          <w:rFonts w:ascii="宋体" w:eastAsia="宋体" w:hAnsi="宋体" w:cs="宋体" w:hint="eastAsia"/>
          <w:sz w:val="24"/>
          <w:szCs w:val="24"/>
        </w:rPr>
        <w:t>同时</w:t>
      </w:r>
      <w:r w:rsidR="00500F24">
        <w:rPr>
          <w:rFonts w:ascii="宋体" w:eastAsia="宋体" w:hAnsi="宋体" w:cs="宋体" w:hint="eastAsia"/>
          <w:sz w:val="24"/>
          <w:szCs w:val="24"/>
        </w:rPr>
        <w:t>适应国家</w:t>
      </w:r>
      <w:r w:rsidR="00480901">
        <w:rPr>
          <w:rFonts w:ascii="宋体" w:eastAsia="宋体" w:hAnsi="宋体" w:cs="宋体" w:hint="eastAsia"/>
          <w:sz w:val="24"/>
          <w:szCs w:val="24"/>
        </w:rPr>
        <w:t>的</w:t>
      </w:r>
      <w:r w:rsidR="00500F24">
        <w:rPr>
          <w:rFonts w:ascii="宋体" w:eastAsia="宋体" w:hAnsi="宋体" w:cs="宋体" w:hint="eastAsia"/>
          <w:sz w:val="24"/>
          <w:szCs w:val="24"/>
        </w:rPr>
        <w:t>人才</w:t>
      </w:r>
      <w:r w:rsidR="00480901">
        <w:rPr>
          <w:rFonts w:ascii="宋体" w:eastAsia="宋体" w:hAnsi="宋体" w:cs="宋体" w:hint="eastAsia"/>
          <w:sz w:val="24"/>
          <w:szCs w:val="24"/>
        </w:rPr>
        <w:t>培养</w:t>
      </w:r>
      <w:r w:rsidR="00500F24">
        <w:rPr>
          <w:rFonts w:ascii="宋体" w:eastAsia="宋体" w:hAnsi="宋体" w:cs="宋体" w:hint="eastAsia"/>
          <w:sz w:val="24"/>
          <w:szCs w:val="24"/>
        </w:rPr>
        <w:t>需要，</w:t>
      </w:r>
      <w:r w:rsidR="00480901">
        <w:rPr>
          <w:rFonts w:ascii="宋体" w:eastAsia="宋体" w:hAnsi="宋体" w:cs="宋体" w:hint="eastAsia"/>
          <w:sz w:val="24"/>
          <w:szCs w:val="24"/>
        </w:rPr>
        <w:t>是我校人才培养模式</w:t>
      </w:r>
      <w:r w:rsidR="00480901" w:rsidRPr="00095C1E">
        <w:rPr>
          <w:rFonts w:ascii="宋体" w:eastAsia="宋体" w:hAnsi="宋体" w:cs="宋体" w:hint="eastAsia"/>
          <w:sz w:val="24"/>
          <w:szCs w:val="24"/>
        </w:rPr>
        <w:t>的</w:t>
      </w:r>
      <w:r w:rsidR="00480901">
        <w:rPr>
          <w:rFonts w:ascii="宋体" w:eastAsia="宋体" w:hAnsi="宋体" w:cs="宋体" w:hint="eastAsia"/>
          <w:sz w:val="24"/>
          <w:szCs w:val="24"/>
        </w:rPr>
        <w:t>又一创新成果。</w:t>
      </w:r>
    </w:p>
    <w:p w:rsidR="00BB6660" w:rsidRPr="00095C1E" w:rsidRDefault="00BB6660" w:rsidP="002F33AC">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此外，学校进一步</w:t>
      </w:r>
      <w:r w:rsidRPr="00BB6660">
        <w:rPr>
          <w:rFonts w:ascii="宋体" w:eastAsia="宋体" w:hAnsi="宋体" w:cs="宋体" w:hint="eastAsia"/>
          <w:sz w:val="24"/>
          <w:szCs w:val="24"/>
        </w:rPr>
        <w:t>总结</w:t>
      </w:r>
      <w:r w:rsidR="005F342F">
        <w:rPr>
          <w:rFonts w:ascii="宋体" w:eastAsia="宋体" w:hAnsi="宋体" w:cs="宋体" w:hint="eastAsia"/>
          <w:sz w:val="24"/>
          <w:szCs w:val="24"/>
        </w:rPr>
        <w:t>和完善</w:t>
      </w:r>
      <w:r>
        <w:rPr>
          <w:rFonts w:ascii="宋体" w:eastAsia="宋体" w:hAnsi="宋体" w:cs="宋体" w:hint="eastAsia"/>
          <w:sz w:val="24"/>
          <w:szCs w:val="24"/>
        </w:rPr>
        <w:t>已有</w:t>
      </w:r>
      <w:r w:rsidRPr="00BB6660">
        <w:rPr>
          <w:rFonts w:ascii="宋体" w:eastAsia="宋体" w:hAnsi="宋体" w:cs="宋体" w:hint="eastAsia"/>
          <w:sz w:val="24"/>
          <w:szCs w:val="24"/>
        </w:rPr>
        <w:t>六年制法学人才培养模式改革实验班工作</w:t>
      </w:r>
      <w:r w:rsidR="005F342F">
        <w:rPr>
          <w:rFonts w:ascii="宋体" w:eastAsia="宋体" w:hAnsi="宋体" w:cs="宋体" w:hint="eastAsia"/>
          <w:sz w:val="24"/>
          <w:szCs w:val="24"/>
        </w:rPr>
        <w:t>机制，并</w:t>
      </w:r>
      <w:r w:rsidR="0053280C">
        <w:rPr>
          <w:rFonts w:ascii="宋体" w:eastAsia="宋体" w:hAnsi="宋体" w:cs="宋体" w:hint="eastAsia"/>
          <w:sz w:val="24"/>
          <w:szCs w:val="24"/>
        </w:rPr>
        <w:t>同时加强对</w:t>
      </w:r>
      <w:r w:rsidR="005F342F">
        <w:rPr>
          <w:rFonts w:ascii="宋体" w:eastAsia="宋体" w:hAnsi="宋体" w:cs="宋体" w:hint="eastAsia"/>
          <w:sz w:val="24"/>
          <w:szCs w:val="24"/>
        </w:rPr>
        <w:t>其他实验班</w:t>
      </w:r>
      <w:r w:rsidR="0053280C">
        <w:rPr>
          <w:rFonts w:ascii="宋体" w:eastAsia="宋体" w:hAnsi="宋体" w:cs="宋体" w:hint="eastAsia"/>
          <w:sz w:val="24"/>
          <w:szCs w:val="24"/>
        </w:rPr>
        <w:t>的建设，</w:t>
      </w:r>
      <w:r w:rsidR="005F342F">
        <w:rPr>
          <w:rFonts w:ascii="宋体" w:eastAsia="宋体" w:hAnsi="宋体" w:cs="宋体" w:hint="eastAsia"/>
          <w:sz w:val="24"/>
          <w:szCs w:val="24"/>
        </w:rPr>
        <w:t>包括</w:t>
      </w:r>
      <w:r w:rsidR="0053280C">
        <w:rPr>
          <w:rFonts w:ascii="宋体" w:eastAsia="宋体" w:hAnsi="宋体" w:cs="宋体" w:hint="eastAsia"/>
          <w:sz w:val="24"/>
          <w:szCs w:val="24"/>
        </w:rPr>
        <w:t>：</w:t>
      </w:r>
      <w:r w:rsidRPr="00BB6660">
        <w:rPr>
          <w:rFonts w:ascii="宋体" w:eastAsia="宋体" w:hAnsi="宋体" w:cs="宋体" w:hint="eastAsia"/>
          <w:sz w:val="24"/>
          <w:szCs w:val="24"/>
        </w:rPr>
        <w:t>鼓励支持国际法学院</w:t>
      </w:r>
      <w:r>
        <w:rPr>
          <w:rFonts w:ascii="宋体" w:eastAsia="宋体" w:hAnsi="宋体" w:cs="宋体" w:hint="eastAsia"/>
          <w:sz w:val="24"/>
          <w:szCs w:val="24"/>
        </w:rPr>
        <w:t>实施</w:t>
      </w:r>
      <w:r w:rsidRPr="00BB6660">
        <w:rPr>
          <w:rFonts w:ascii="宋体" w:eastAsia="宋体" w:hAnsi="宋体" w:cs="宋体" w:hint="eastAsia"/>
          <w:sz w:val="24"/>
          <w:szCs w:val="24"/>
        </w:rPr>
        <w:t>涉外型法学人才培养实验班的改革和调整；</w:t>
      </w:r>
      <w:r>
        <w:rPr>
          <w:rFonts w:ascii="宋体" w:eastAsia="宋体" w:hAnsi="宋体" w:cs="宋体" w:hint="eastAsia"/>
          <w:sz w:val="24"/>
          <w:szCs w:val="24"/>
        </w:rPr>
        <w:t>推进</w:t>
      </w:r>
      <w:r w:rsidRPr="00BB6660">
        <w:rPr>
          <w:rFonts w:ascii="宋体" w:eastAsia="宋体" w:hAnsi="宋体" w:cs="宋体" w:hint="eastAsia"/>
          <w:sz w:val="24"/>
          <w:szCs w:val="24"/>
        </w:rPr>
        <w:t>成思危现代金融菁英班</w:t>
      </w:r>
      <w:r w:rsidR="005F342F">
        <w:rPr>
          <w:rFonts w:ascii="宋体" w:eastAsia="宋体" w:hAnsi="宋体" w:cs="宋体" w:hint="eastAsia"/>
          <w:sz w:val="24"/>
          <w:szCs w:val="24"/>
        </w:rPr>
        <w:t>由经济学+理学专业方向</w:t>
      </w:r>
      <w:r w:rsidRPr="00BB6660">
        <w:rPr>
          <w:rFonts w:ascii="宋体" w:eastAsia="宋体" w:hAnsi="宋体" w:cs="宋体" w:hint="eastAsia"/>
          <w:sz w:val="24"/>
          <w:szCs w:val="24"/>
        </w:rPr>
        <w:t>金融工程</w:t>
      </w:r>
      <w:r w:rsidR="005F342F">
        <w:rPr>
          <w:rFonts w:ascii="宋体" w:eastAsia="宋体" w:hAnsi="宋体" w:cs="宋体" w:hint="eastAsia"/>
          <w:sz w:val="24"/>
          <w:szCs w:val="24"/>
        </w:rPr>
        <w:t>+理学</w:t>
      </w:r>
      <w:r w:rsidRPr="00BB6660">
        <w:rPr>
          <w:rFonts w:ascii="宋体" w:eastAsia="宋体" w:hAnsi="宋体" w:cs="宋体" w:hint="eastAsia"/>
          <w:sz w:val="24"/>
          <w:szCs w:val="24"/>
        </w:rPr>
        <w:t>专业</w:t>
      </w:r>
      <w:r w:rsidR="005F342F">
        <w:rPr>
          <w:rFonts w:ascii="宋体" w:eastAsia="宋体" w:hAnsi="宋体" w:cs="宋体" w:hint="eastAsia"/>
          <w:sz w:val="24"/>
          <w:szCs w:val="24"/>
        </w:rPr>
        <w:t>方向的</w:t>
      </w:r>
      <w:r w:rsidRPr="00BB6660">
        <w:rPr>
          <w:rFonts w:ascii="宋体" w:eastAsia="宋体" w:hAnsi="宋体" w:cs="宋体" w:hint="eastAsia"/>
          <w:sz w:val="24"/>
          <w:szCs w:val="24"/>
        </w:rPr>
        <w:t>改造</w:t>
      </w:r>
      <w:r w:rsidR="0053280C">
        <w:rPr>
          <w:rFonts w:ascii="宋体" w:eastAsia="宋体" w:hAnsi="宋体" w:cs="宋体" w:hint="eastAsia"/>
          <w:sz w:val="24"/>
          <w:szCs w:val="24"/>
        </w:rPr>
        <w:t>等</w:t>
      </w:r>
      <w:r w:rsidRPr="00BB6660">
        <w:rPr>
          <w:rFonts w:ascii="宋体" w:eastAsia="宋体" w:hAnsi="宋体" w:cs="宋体" w:hint="eastAsia"/>
          <w:sz w:val="24"/>
          <w:szCs w:val="24"/>
        </w:rPr>
        <w:t>。</w:t>
      </w:r>
    </w:p>
    <w:p w:rsidR="00480901" w:rsidRPr="00480901" w:rsidRDefault="00D109C8" w:rsidP="00480901">
      <w:pPr>
        <w:spacing w:line="400" w:lineRule="exact"/>
        <w:rPr>
          <w:rFonts w:ascii="黑体" w:eastAsia="黑体" w:hAnsi="宋体" w:cs="宋体"/>
          <w:sz w:val="24"/>
          <w:szCs w:val="24"/>
        </w:rPr>
      </w:pPr>
      <w:r w:rsidRPr="00095C1E">
        <w:rPr>
          <w:rFonts w:ascii="黑体" w:eastAsia="黑体" w:hAnsi="宋体" w:cs="宋体" w:hint="eastAsia"/>
          <w:sz w:val="24"/>
          <w:szCs w:val="24"/>
        </w:rPr>
        <w:t>（</w:t>
      </w:r>
      <w:r>
        <w:rPr>
          <w:rFonts w:ascii="黑体" w:eastAsia="黑体" w:hAnsi="宋体" w:cs="宋体" w:hint="eastAsia"/>
          <w:sz w:val="24"/>
          <w:szCs w:val="24"/>
        </w:rPr>
        <w:t>二</w:t>
      </w:r>
      <w:r w:rsidRPr="00095C1E">
        <w:rPr>
          <w:rFonts w:ascii="黑体" w:eastAsia="黑体" w:hAnsi="宋体" w:cs="宋体" w:hint="eastAsia"/>
          <w:sz w:val="24"/>
          <w:szCs w:val="24"/>
        </w:rPr>
        <w:t>）</w:t>
      </w:r>
      <w:r w:rsidR="0053280C">
        <w:rPr>
          <w:rFonts w:ascii="黑体" w:eastAsia="黑体" w:hAnsi="宋体" w:cs="宋体" w:hint="eastAsia"/>
          <w:sz w:val="24"/>
          <w:szCs w:val="24"/>
        </w:rPr>
        <w:t>创建</w:t>
      </w:r>
      <w:r w:rsidR="00480901" w:rsidRPr="00480901">
        <w:rPr>
          <w:rFonts w:ascii="黑体" w:eastAsia="黑体" w:hAnsi="宋体" w:cs="宋体" w:hint="eastAsia"/>
          <w:sz w:val="24"/>
          <w:szCs w:val="24"/>
        </w:rPr>
        <w:t>跨学科教研室</w:t>
      </w:r>
      <w:r w:rsidR="00EB0965">
        <w:rPr>
          <w:rFonts w:ascii="黑体" w:eastAsia="黑体" w:hAnsi="宋体" w:cs="宋体" w:hint="eastAsia"/>
          <w:sz w:val="24"/>
          <w:szCs w:val="24"/>
        </w:rPr>
        <w:t>，</w:t>
      </w:r>
      <w:r w:rsidR="0053280C">
        <w:rPr>
          <w:rFonts w:ascii="黑体" w:eastAsia="黑体" w:hAnsi="宋体" w:cs="宋体" w:hint="eastAsia"/>
          <w:sz w:val="24"/>
          <w:szCs w:val="24"/>
        </w:rPr>
        <w:t>开拓教学改革新领域</w:t>
      </w:r>
    </w:p>
    <w:p w:rsidR="00480901" w:rsidRDefault="00480901" w:rsidP="00480901">
      <w:pPr>
        <w:widowControl/>
        <w:spacing w:line="400" w:lineRule="exact"/>
        <w:ind w:firstLineChars="200" w:firstLine="480"/>
        <w:jc w:val="left"/>
        <w:rPr>
          <w:rFonts w:ascii="宋体" w:eastAsia="宋体" w:hAnsi="宋体"/>
          <w:sz w:val="24"/>
          <w:szCs w:val="24"/>
        </w:rPr>
      </w:pPr>
      <w:r w:rsidRPr="00480901">
        <w:rPr>
          <w:rFonts w:ascii="宋体" w:eastAsia="宋体" w:hAnsi="宋体" w:hint="eastAsia"/>
          <w:sz w:val="24"/>
          <w:szCs w:val="24"/>
        </w:rPr>
        <w:t>为</w:t>
      </w:r>
      <w:r w:rsidR="0053280C">
        <w:rPr>
          <w:rFonts w:ascii="宋体" w:eastAsia="宋体" w:hAnsi="宋体" w:hint="eastAsia"/>
          <w:sz w:val="24"/>
          <w:szCs w:val="24"/>
        </w:rPr>
        <w:t>了</w:t>
      </w:r>
      <w:r w:rsidRPr="00480901">
        <w:rPr>
          <w:rFonts w:ascii="宋体" w:eastAsia="宋体" w:hAnsi="宋体" w:hint="eastAsia"/>
          <w:sz w:val="24"/>
          <w:szCs w:val="24"/>
        </w:rPr>
        <w:t>加强多学科的跨域整合，</w:t>
      </w:r>
      <w:r w:rsidR="0053280C">
        <w:rPr>
          <w:rFonts w:ascii="宋体" w:eastAsia="宋体" w:hAnsi="宋体" w:hint="eastAsia"/>
          <w:sz w:val="24"/>
          <w:szCs w:val="24"/>
        </w:rPr>
        <w:t>促进学校优质</w:t>
      </w:r>
      <w:r w:rsidRPr="00480901">
        <w:rPr>
          <w:rFonts w:ascii="宋体" w:eastAsia="宋体" w:hAnsi="宋体" w:hint="eastAsia"/>
          <w:sz w:val="24"/>
          <w:szCs w:val="24"/>
        </w:rPr>
        <w:t>教学资源的融合</w:t>
      </w:r>
      <w:r w:rsidR="0053280C">
        <w:rPr>
          <w:rFonts w:ascii="宋体" w:eastAsia="宋体" w:hAnsi="宋体" w:hint="eastAsia"/>
          <w:sz w:val="24"/>
          <w:szCs w:val="24"/>
        </w:rPr>
        <w:t>与协同</w:t>
      </w:r>
      <w:r w:rsidRPr="00480901">
        <w:rPr>
          <w:rFonts w:ascii="宋体" w:eastAsia="宋体" w:hAnsi="宋体" w:hint="eastAsia"/>
          <w:sz w:val="24"/>
          <w:szCs w:val="24"/>
        </w:rPr>
        <w:t>创新，</w:t>
      </w:r>
      <w:r w:rsidR="0053280C">
        <w:rPr>
          <w:rFonts w:ascii="宋体" w:eastAsia="宋体" w:hAnsi="宋体" w:hint="eastAsia"/>
          <w:sz w:val="24"/>
          <w:szCs w:val="24"/>
        </w:rPr>
        <w:t>学校出台</w:t>
      </w:r>
      <w:r w:rsidRPr="00480901">
        <w:rPr>
          <w:rFonts w:ascii="宋体" w:eastAsia="宋体" w:hAnsi="宋体" w:hint="eastAsia"/>
          <w:sz w:val="24"/>
          <w:szCs w:val="24"/>
        </w:rPr>
        <w:t>《</w:t>
      </w:r>
      <w:r w:rsidR="00985A9E">
        <w:rPr>
          <w:rFonts w:ascii="宋体" w:eastAsia="宋体" w:hAnsi="宋体" w:hint="eastAsia"/>
          <w:sz w:val="24"/>
          <w:szCs w:val="24"/>
        </w:rPr>
        <w:t>中国政法大学</w:t>
      </w:r>
      <w:r w:rsidRPr="00480901">
        <w:rPr>
          <w:rFonts w:ascii="宋体" w:eastAsia="宋体" w:hAnsi="宋体" w:hint="eastAsia"/>
          <w:sz w:val="24"/>
          <w:szCs w:val="24"/>
        </w:rPr>
        <w:t>跨学科教研室建设办法》，</w:t>
      </w:r>
      <w:r w:rsidR="00985A9E">
        <w:rPr>
          <w:rFonts w:ascii="宋体" w:eastAsia="宋体" w:hAnsi="宋体" w:hint="eastAsia"/>
          <w:sz w:val="24"/>
          <w:szCs w:val="24"/>
        </w:rPr>
        <w:t>并</w:t>
      </w:r>
      <w:r w:rsidR="0053280C">
        <w:rPr>
          <w:rFonts w:ascii="宋体" w:eastAsia="宋体" w:hAnsi="宋体" w:hint="eastAsia"/>
          <w:sz w:val="24"/>
          <w:szCs w:val="24"/>
        </w:rPr>
        <w:t>在</w:t>
      </w:r>
      <w:r w:rsidRPr="00480901">
        <w:rPr>
          <w:rFonts w:ascii="宋体" w:eastAsia="宋体" w:hAnsi="宋体" w:hint="eastAsia"/>
          <w:sz w:val="24"/>
          <w:szCs w:val="24"/>
        </w:rPr>
        <w:t>全校范围遴选</w:t>
      </w:r>
      <w:r w:rsidR="0053280C">
        <w:rPr>
          <w:rFonts w:ascii="宋体" w:eastAsia="宋体" w:hAnsi="宋体" w:hint="eastAsia"/>
          <w:sz w:val="24"/>
          <w:szCs w:val="24"/>
        </w:rPr>
        <w:t>建设</w:t>
      </w:r>
      <w:r w:rsidRPr="00480901">
        <w:rPr>
          <w:rFonts w:ascii="宋体" w:eastAsia="宋体" w:hAnsi="宋体" w:hint="eastAsia"/>
          <w:sz w:val="24"/>
          <w:szCs w:val="24"/>
        </w:rPr>
        <w:t>跨学科教研室</w:t>
      </w:r>
      <w:r w:rsidR="0053280C">
        <w:rPr>
          <w:rFonts w:ascii="宋体" w:eastAsia="宋体" w:hAnsi="宋体" w:hint="eastAsia"/>
          <w:sz w:val="24"/>
          <w:szCs w:val="24"/>
        </w:rPr>
        <w:t>，</w:t>
      </w:r>
      <w:r w:rsidR="00985A9E">
        <w:rPr>
          <w:rFonts w:ascii="宋体" w:eastAsia="宋体" w:hAnsi="宋体" w:hint="eastAsia"/>
          <w:sz w:val="24"/>
          <w:szCs w:val="24"/>
        </w:rPr>
        <w:t>通过跨域合作激发</w:t>
      </w:r>
      <w:r w:rsidR="00985A9E" w:rsidRPr="00480901">
        <w:rPr>
          <w:rFonts w:ascii="宋体" w:eastAsia="宋体" w:hAnsi="宋体" w:hint="eastAsia"/>
          <w:sz w:val="24"/>
          <w:szCs w:val="24"/>
        </w:rPr>
        <w:t>教师</w:t>
      </w:r>
      <w:r w:rsidR="00985A9E">
        <w:rPr>
          <w:rFonts w:ascii="宋体" w:eastAsia="宋体" w:hAnsi="宋体" w:hint="eastAsia"/>
          <w:sz w:val="24"/>
          <w:szCs w:val="24"/>
        </w:rPr>
        <w:t>的创新</w:t>
      </w:r>
      <w:r w:rsidR="00985A9E" w:rsidRPr="00480901">
        <w:rPr>
          <w:rFonts w:ascii="宋体" w:eastAsia="宋体" w:hAnsi="宋体" w:hint="eastAsia"/>
          <w:sz w:val="24"/>
          <w:szCs w:val="24"/>
        </w:rPr>
        <w:t>热情</w:t>
      </w:r>
      <w:r w:rsidR="00985A9E">
        <w:rPr>
          <w:rFonts w:ascii="宋体" w:eastAsia="宋体" w:hAnsi="宋体" w:hint="eastAsia"/>
          <w:sz w:val="24"/>
          <w:szCs w:val="24"/>
        </w:rPr>
        <w:t>和智慧，为深化改革注入新的活力</w:t>
      </w:r>
      <w:r w:rsidRPr="00480901">
        <w:rPr>
          <w:rFonts w:ascii="宋体" w:eastAsia="宋体" w:hAnsi="宋体" w:hint="eastAsia"/>
          <w:sz w:val="24"/>
          <w:szCs w:val="24"/>
        </w:rPr>
        <w:t>。</w:t>
      </w:r>
      <w:r w:rsidR="00985A9E">
        <w:rPr>
          <w:rFonts w:ascii="宋体" w:eastAsia="宋体" w:hAnsi="宋体" w:hint="eastAsia"/>
          <w:sz w:val="24"/>
          <w:szCs w:val="24"/>
        </w:rPr>
        <w:t>本年度，</w:t>
      </w:r>
      <w:r w:rsidRPr="00480901">
        <w:rPr>
          <w:rFonts w:ascii="宋体" w:eastAsia="宋体" w:hAnsi="宋体" w:hint="eastAsia"/>
          <w:sz w:val="24"/>
          <w:szCs w:val="24"/>
        </w:rPr>
        <w:t>首批</w:t>
      </w:r>
      <w:r w:rsidR="00985A9E">
        <w:rPr>
          <w:rFonts w:ascii="宋体" w:eastAsia="宋体" w:hAnsi="宋体" w:hint="eastAsia"/>
          <w:sz w:val="24"/>
          <w:szCs w:val="24"/>
        </w:rPr>
        <w:t>入选建设的</w:t>
      </w:r>
      <w:r w:rsidRPr="00480901">
        <w:rPr>
          <w:rFonts w:ascii="宋体" w:eastAsia="宋体" w:hAnsi="宋体" w:hint="eastAsia"/>
          <w:sz w:val="24"/>
          <w:szCs w:val="24"/>
        </w:rPr>
        <w:t>跨学科教研室</w:t>
      </w:r>
      <w:r w:rsidR="00985A9E">
        <w:rPr>
          <w:rFonts w:ascii="宋体" w:eastAsia="宋体" w:hAnsi="宋体" w:hint="eastAsia"/>
          <w:sz w:val="24"/>
          <w:szCs w:val="24"/>
        </w:rPr>
        <w:t>共四个：</w:t>
      </w:r>
      <w:r w:rsidRPr="00480901">
        <w:rPr>
          <w:rFonts w:ascii="宋体" w:eastAsia="宋体" w:hAnsi="宋体" w:hint="eastAsia"/>
          <w:sz w:val="24"/>
          <w:szCs w:val="24"/>
        </w:rPr>
        <w:t>“创新创业教研室”“法学学术精英人才培养跨学科教研室”“学生职业发展教育教研室”</w:t>
      </w:r>
      <w:r w:rsidR="00985A9E">
        <w:rPr>
          <w:rFonts w:ascii="宋体" w:eastAsia="宋体" w:hAnsi="宋体" w:hint="eastAsia"/>
          <w:sz w:val="24"/>
          <w:szCs w:val="24"/>
        </w:rPr>
        <w:t>和</w:t>
      </w:r>
      <w:r w:rsidRPr="00480901">
        <w:rPr>
          <w:rFonts w:ascii="宋体" w:eastAsia="宋体" w:hAnsi="宋体" w:hint="eastAsia"/>
          <w:sz w:val="24"/>
          <w:szCs w:val="24"/>
        </w:rPr>
        <w:t>“历史与社会跨学科教研室”。其中两</w:t>
      </w:r>
      <w:r w:rsidR="00985A9E">
        <w:rPr>
          <w:rFonts w:ascii="宋体" w:eastAsia="宋体" w:hAnsi="宋体" w:hint="eastAsia"/>
          <w:sz w:val="24"/>
          <w:szCs w:val="24"/>
        </w:rPr>
        <w:t>个将承担起学校</w:t>
      </w:r>
      <w:r w:rsidRPr="00480901">
        <w:rPr>
          <w:rFonts w:ascii="宋体" w:eastAsia="宋体" w:hAnsi="宋体" w:hint="eastAsia"/>
          <w:sz w:val="24"/>
          <w:szCs w:val="24"/>
        </w:rPr>
        <w:t>打造本科生创新创业教育课程体系</w:t>
      </w:r>
      <w:r w:rsidR="00985A9E">
        <w:rPr>
          <w:rFonts w:ascii="宋体" w:eastAsia="宋体" w:hAnsi="宋体" w:hint="eastAsia"/>
          <w:sz w:val="24"/>
          <w:szCs w:val="24"/>
        </w:rPr>
        <w:t>的任务</w:t>
      </w:r>
      <w:r w:rsidRPr="00480901">
        <w:rPr>
          <w:rFonts w:ascii="宋体" w:eastAsia="宋体" w:hAnsi="宋体" w:hint="eastAsia"/>
          <w:sz w:val="24"/>
          <w:szCs w:val="24"/>
        </w:rPr>
        <w:t>，一</w:t>
      </w:r>
      <w:r w:rsidR="00985A9E">
        <w:rPr>
          <w:rFonts w:ascii="宋体" w:eastAsia="宋体" w:hAnsi="宋体" w:hint="eastAsia"/>
          <w:sz w:val="24"/>
          <w:szCs w:val="24"/>
        </w:rPr>
        <w:t>个主要承担学校</w:t>
      </w:r>
      <w:r w:rsidRPr="00480901">
        <w:rPr>
          <w:rFonts w:ascii="宋体" w:eastAsia="宋体" w:hAnsi="宋体" w:hint="eastAsia"/>
          <w:sz w:val="24"/>
          <w:szCs w:val="24"/>
        </w:rPr>
        <w:t>创新法学特色化理论人才的培养</w:t>
      </w:r>
      <w:r w:rsidR="00985A9E">
        <w:rPr>
          <w:rFonts w:ascii="宋体" w:eastAsia="宋体" w:hAnsi="宋体" w:hint="eastAsia"/>
          <w:sz w:val="24"/>
          <w:szCs w:val="24"/>
        </w:rPr>
        <w:t>任务</w:t>
      </w:r>
      <w:r w:rsidRPr="00480901">
        <w:rPr>
          <w:rFonts w:ascii="宋体" w:eastAsia="宋体" w:hAnsi="宋体" w:hint="eastAsia"/>
          <w:sz w:val="24"/>
          <w:szCs w:val="24"/>
        </w:rPr>
        <w:t>，</w:t>
      </w:r>
      <w:r w:rsidR="00BD5B6E">
        <w:rPr>
          <w:rFonts w:ascii="宋体" w:eastAsia="宋体" w:hAnsi="宋体" w:hint="eastAsia"/>
          <w:sz w:val="24"/>
          <w:szCs w:val="24"/>
        </w:rPr>
        <w:t>另</w:t>
      </w:r>
      <w:r w:rsidR="00985A9E">
        <w:rPr>
          <w:rFonts w:ascii="宋体" w:eastAsia="宋体" w:hAnsi="宋体" w:hint="eastAsia"/>
          <w:sz w:val="24"/>
          <w:szCs w:val="24"/>
        </w:rPr>
        <w:t>一个承担</w:t>
      </w:r>
      <w:r w:rsidRPr="00480901">
        <w:rPr>
          <w:rFonts w:ascii="宋体" w:eastAsia="宋体" w:hAnsi="宋体" w:hint="eastAsia"/>
          <w:sz w:val="24"/>
          <w:szCs w:val="24"/>
        </w:rPr>
        <w:t>优化</w:t>
      </w:r>
      <w:r w:rsidR="00985A9E">
        <w:rPr>
          <w:rFonts w:ascii="宋体" w:eastAsia="宋体" w:hAnsi="宋体" w:hint="eastAsia"/>
          <w:sz w:val="24"/>
          <w:szCs w:val="24"/>
        </w:rPr>
        <w:t>学</w:t>
      </w:r>
      <w:r w:rsidRPr="00480901">
        <w:rPr>
          <w:rFonts w:ascii="宋体" w:eastAsia="宋体" w:hAnsi="宋体" w:hint="eastAsia"/>
          <w:sz w:val="24"/>
          <w:szCs w:val="24"/>
        </w:rPr>
        <w:t>校既有通识教育课程体系</w:t>
      </w:r>
      <w:r w:rsidR="00985A9E">
        <w:rPr>
          <w:rFonts w:ascii="宋体" w:eastAsia="宋体" w:hAnsi="宋体" w:hint="eastAsia"/>
          <w:sz w:val="24"/>
          <w:szCs w:val="24"/>
        </w:rPr>
        <w:t>的任务</w:t>
      </w:r>
      <w:r w:rsidRPr="00480901">
        <w:rPr>
          <w:rFonts w:ascii="宋体" w:eastAsia="宋体" w:hAnsi="宋体" w:hint="eastAsia"/>
          <w:sz w:val="24"/>
          <w:szCs w:val="24"/>
        </w:rPr>
        <w:t>。</w:t>
      </w:r>
    </w:p>
    <w:p w:rsidR="00985A9E" w:rsidRPr="00985A9E" w:rsidRDefault="00100B94" w:rsidP="00985A9E">
      <w:pPr>
        <w:widowControl/>
        <w:spacing w:line="400" w:lineRule="exact"/>
        <w:ind w:firstLineChars="200" w:firstLine="480"/>
        <w:jc w:val="left"/>
        <w:rPr>
          <w:rFonts w:ascii="宋体" w:eastAsia="宋体" w:hAnsi="宋体"/>
          <w:sz w:val="24"/>
          <w:szCs w:val="24"/>
        </w:rPr>
      </w:pPr>
      <w:r>
        <w:rPr>
          <w:rFonts w:ascii="宋体" w:eastAsia="宋体" w:hAnsi="宋体" w:hint="eastAsia"/>
          <w:sz w:val="24"/>
          <w:szCs w:val="24"/>
        </w:rPr>
        <w:t>此外，</w:t>
      </w:r>
      <w:r w:rsidR="00985A9E" w:rsidRPr="00985A9E">
        <w:rPr>
          <w:rFonts w:ascii="宋体" w:eastAsia="宋体" w:hAnsi="宋体" w:hint="eastAsia"/>
          <w:sz w:val="24"/>
          <w:szCs w:val="24"/>
        </w:rPr>
        <w:t>教改立项工作</w:t>
      </w:r>
      <w:r>
        <w:rPr>
          <w:rFonts w:ascii="宋体" w:eastAsia="宋体" w:hAnsi="宋体" w:hint="eastAsia"/>
          <w:sz w:val="24"/>
          <w:szCs w:val="24"/>
        </w:rPr>
        <w:t>是学</w:t>
      </w:r>
      <w:r w:rsidR="00985A9E" w:rsidRPr="00985A9E">
        <w:rPr>
          <w:rFonts w:ascii="宋体" w:eastAsia="宋体" w:hAnsi="宋体" w:hint="eastAsia"/>
          <w:sz w:val="24"/>
          <w:szCs w:val="24"/>
        </w:rPr>
        <w:t>校</w:t>
      </w:r>
      <w:r>
        <w:rPr>
          <w:rFonts w:ascii="宋体" w:eastAsia="宋体" w:hAnsi="宋体" w:hint="eastAsia"/>
          <w:sz w:val="24"/>
          <w:szCs w:val="24"/>
        </w:rPr>
        <w:t>推进教育教学改革的常规性工作</w:t>
      </w:r>
      <w:r w:rsidR="00985A9E" w:rsidRPr="00985A9E">
        <w:rPr>
          <w:rFonts w:ascii="宋体" w:eastAsia="宋体" w:hAnsi="宋体" w:hint="eastAsia"/>
          <w:sz w:val="24"/>
          <w:szCs w:val="24"/>
        </w:rPr>
        <w:t>，</w:t>
      </w:r>
      <w:r>
        <w:rPr>
          <w:rFonts w:ascii="宋体" w:eastAsia="宋体" w:hAnsi="宋体" w:hint="eastAsia"/>
          <w:sz w:val="24"/>
          <w:szCs w:val="24"/>
        </w:rPr>
        <w:t>也是学</w:t>
      </w:r>
      <w:r w:rsidR="00985A9E" w:rsidRPr="00985A9E">
        <w:rPr>
          <w:rFonts w:ascii="宋体" w:eastAsia="宋体" w:hAnsi="宋体" w:hint="eastAsia"/>
          <w:sz w:val="24"/>
          <w:szCs w:val="24"/>
        </w:rPr>
        <w:t>校</w:t>
      </w:r>
      <w:r>
        <w:rPr>
          <w:rFonts w:ascii="宋体" w:eastAsia="宋体" w:hAnsi="宋体" w:hint="eastAsia"/>
          <w:sz w:val="24"/>
          <w:szCs w:val="24"/>
        </w:rPr>
        <w:t>以</w:t>
      </w:r>
      <w:r w:rsidR="00985A9E" w:rsidRPr="00985A9E">
        <w:rPr>
          <w:rFonts w:ascii="宋体" w:eastAsia="宋体" w:hAnsi="宋体" w:hint="eastAsia"/>
          <w:sz w:val="24"/>
          <w:szCs w:val="24"/>
        </w:rPr>
        <w:t>培育优秀教学成果、全面提高人才培养质量</w:t>
      </w:r>
      <w:r>
        <w:rPr>
          <w:rFonts w:ascii="宋体" w:eastAsia="宋体" w:hAnsi="宋体" w:hint="eastAsia"/>
          <w:sz w:val="24"/>
          <w:szCs w:val="24"/>
        </w:rPr>
        <w:t>为目标所常抓不懈的工作内容</w:t>
      </w:r>
      <w:r w:rsidR="00985A9E" w:rsidRPr="00985A9E">
        <w:rPr>
          <w:rFonts w:ascii="宋体" w:eastAsia="宋体" w:hAnsi="宋体" w:hint="eastAsia"/>
          <w:sz w:val="24"/>
          <w:szCs w:val="24"/>
        </w:rPr>
        <w:t>。2015年</w:t>
      </w:r>
      <w:r>
        <w:rPr>
          <w:rFonts w:ascii="宋体" w:eastAsia="宋体" w:hAnsi="宋体" w:hint="eastAsia"/>
          <w:sz w:val="24"/>
          <w:szCs w:val="24"/>
        </w:rPr>
        <w:t>，学校</w:t>
      </w:r>
      <w:r w:rsidR="00985A9E" w:rsidRPr="00985A9E">
        <w:rPr>
          <w:rFonts w:ascii="宋体" w:eastAsia="宋体" w:hAnsi="宋体" w:hint="eastAsia"/>
          <w:sz w:val="24"/>
          <w:szCs w:val="24"/>
        </w:rPr>
        <w:t>开展了2014教改立项</w:t>
      </w:r>
      <w:r w:rsidR="00340FF9">
        <w:rPr>
          <w:rFonts w:ascii="宋体" w:eastAsia="宋体" w:hAnsi="宋体" w:hint="eastAsia"/>
          <w:sz w:val="24"/>
          <w:szCs w:val="24"/>
        </w:rPr>
        <w:t>的</w:t>
      </w:r>
      <w:r w:rsidR="00985A9E" w:rsidRPr="00985A9E">
        <w:rPr>
          <w:rFonts w:ascii="宋体" w:eastAsia="宋体" w:hAnsi="宋体" w:hint="eastAsia"/>
          <w:sz w:val="24"/>
          <w:szCs w:val="24"/>
        </w:rPr>
        <w:t>结项工作，共</w:t>
      </w:r>
      <w:r>
        <w:rPr>
          <w:rFonts w:ascii="宋体" w:eastAsia="宋体" w:hAnsi="宋体" w:hint="eastAsia"/>
          <w:sz w:val="24"/>
          <w:szCs w:val="24"/>
        </w:rPr>
        <w:t>计</w:t>
      </w:r>
      <w:r w:rsidR="00985A9E" w:rsidRPr="00985A9E">
        <w:rPr>
          <w:rFonts w:ascii="宋体" w:eastAsia="宋体" w:hAnsi="宋体" w:hint="eastAsia"/>
          <w:sz w:val="24"/>
          <w:szCs w:val="24"/>
        </w:rPr>
        <w:t>结项42项</w:t>
      </w:r>
      <w:r>
        <w:rPr>
          <w:rFonts w:ascii="宋体" w:eastAsia="宋体" w:hAnsi="宋体" w:hint="eastAsia"/>
          <w:sz w:val="24"/>
          <w:szCs w:val="24"/>
        </w:rPr>
        <w:t>；同时开展了2015</w:t>
      </w:r>
      <w:r w:rsidRPr="00985A9E">
        <w:rPr>
          <w:rFonts w:ascii="宋体" w:eastAsia="宋体" w:hAnsi="宋体" w:hint="eastAsia"/>
          <w:sz w:val="24"/>
          <w:szCs w:val="24"/>
        </w:rPr>
        <w:t>教改立项</w:t>
      </w:r>
      <w:r>
        <w:rPr>
          <w:rFonts w:ascii="宋体" w:eastAsia="宋体" w:hAnsi="宋体" w:hint="eastAsia"/>
          <w:sz w:val="24"/>
          <w:szCs w:val="24"/>
        </w:rPr>
        <w:t>评审，共计立项</w:t>
      </w:r>
      <w:r w:rsidR="00C77C7A">
        <w:rPr>
          <w:rFonts w:ascii="宋体" w:eastAsia="宋体" w:hAnsi="宋体" w:hint="eastAsia"/>
          <w:sz w:val="24"/>
          <w:szCs w:val="24"/>
        </w:rPr>
        <w:t>44</w:t>
      </w:r>
      <w:r w:rsidRPr="00985A9E">
        <w:rPr>
          <w:rFonts w:ascii="宋体" w:eastAsia="宋体" w:hAnsi="宋体" w:hint="eastAsia"/>
          <w:sz w:val="24"/>
          <w:szCs w:val="24"/>
        </w:rPr>
        <w:t>项</w:t>
      </w:r>
      <w:r>
        <w:rPr>
          <w:rFonts w:ascii="宋体" w:eastAsia="宋体" w:hAnsi="宋体" w:hint="eastAsia"/>
          <w:sz w:val="24"/>
          <w:szCs w:val="24"/>
        </w:rPr>
        <w:t>，其中</w:t>
      </w:r>
      <w:r w:rsidR="00985A9E" w:rsidRPr="00985A9E">
        <w:rPr>
          <w:rFonts w:ascii="宋体" w:eastAsia="宋体" w:hAnsi="宋体" w:hint="eastAsia"/>
          <w:sz w:val="24"/>
          <w:szCs w:val="24"/>
        </w:rPr>
        <w:t>委托立项</w:t>
      </w:r>
      <w:r w:rsidR="00C77C7A">
        <w:rPr>
          <w:rFonts w:ascii="宋体" w:eastAsia="宋体" w:hAnsi="宋体" w:hint="eastAsia"/>
          <w:sz w:val="24"/>
          <w:szCs w:val="24"/>
        </w:rPr>
        <w:t>24</w:t>
      </w:r>
      <w:r w:rsidR="009709B5">
        <w:rPr>
          <w:rFonts w:ascii="宋体" w:eastAsia="宋体" w:hAnsi="宋体" w:hint="eastAsia"/>
          <w:sz w:val="24"/>
          <w:szCs w:val="24"/>
        </w:rPr>
        <w:t>项</w:t>
      </w:r>
      <w:r w:rsidR="00985A9E" w:rsidRPr="00985A9E">
        <w:rPr>
          <w:rFonts w:ascii="宋体" w:eastAsia="宋体" w:hAnsi="宋体" w:hint="eastAsia"/>
          <w:sz w:val="24"/>
          <w:szCs w:val="24"/>
        </w:rPr>
        <w:t>，内容涉及公共课改革、政治理论课程建设、虚拟课程建设等。在2015年度北京市教育教学改革立项工作中，我校5个项目获得北京市教改立项面上项目立项。</w:t>
      </w:r>
    </w:p>
    <w:p w:rsidR="00D109C8" w:rsidRDefault="00E41699" w:rsidP="00D109C8">
      <w:pPr>
        <w:rPr>
          <w:rFonts w:ascii="黑体" w:eastAsia="黑体" w:hAnsi="宋体" w:cs="黑体"/>
        </w:rPr>
      </w:pPr>
      <w:r>
        <w:rPr>
          <w:rFonts w:ascii="黑体" w:eastAsia="黑体" w:hAnsi="宋体" w:cs="黑体" w:hint="eastAsia"/>
        </w:rPr>
        <w:t>四</w:t>
      </w:r>
      <w:r w:rsidR="00D109C8">
        <w:rPr>
          <w:rFonts w:ascii="黑体" w:eastAsia="黑体" w:hAnsi="宋体" w:cs="黑体" w:hint="eastAsia"/>
        </w:rPr>
        <w:t>、实践教学</w:t>
      </w:r>
    </w:p>
    <w:p w:rsidR="00F13CEA" w:rsidRPr="00F13CEA" w:rsidRDefault="00D109C8" w:rsidP="00F13CEA">
      <w:pPr>
        <w:spacing w:line="400" w:lineRule="exact"/>
        <w:rPr>
          <w:rFonts w:ascii="黑体" w:eastAsia="黑体" w:hAnsi="宋体" w:cs="宋体"/>
          <w:sz w:val="24"/>
          <w:szCs w:val="24"/>
        </w:rPr>
      </w:pPr>
      <w:r w:rsidRPr="00D52883">
        <w:rPr>
          <w:rFonts w:ascii="黑体" w:eastAsia="黑体" w:hAnsi="宋体" w:cs="宋体" w:hint="eastAsia"/>
          <w:sz w:val="24"/>
          <w:szCs w:val="24"/>
        </w:rPr>
        <w:t>（一）</w:t>
      </w:r>
      <w:r w:rsidR="00C34264">
        <w:rPr>
          <w:rFonts w:ascii="黑体" w:eastAsia="黑体" w:hAnsi="宋体" w:cs="宋体" w:hint="eastAsia"/>
          <w:sz w:val="24"/>
          <w:szCs w:val="24"/>
        </w:rPr>
        <w:t>获批</w:t>
      </w:r>
      <w:r w:rsidR="00F13CEA" w:rsidRPr="00F13CEA">
        <w:rPr>
          <w:rFonts w:ascii="黑体" w:eastAsia="黑体" w:hAnsi="宋体" w:cs="宋体" w:hint="eastAsia"/>
          <w:sz w:val="24"/>
          <w:szCs w:val="24"/>
        </w:rPr>
        <w:t>国家级虚拟仿真实验教学中心</w:t>
      </w:r>
    </w:p>
    <w:p w:rsidR="00F13CEA" w:rsidRPr="00F13CEA" w:rsidRDefault="00F13CEA" w:rsidP="00F13CEA">
      <w:pPr>
        <w:widowControl/>
        <w:spacing w:line="400" w:lineRule="exact"/>
        <w:ind w:firstLineChars="200" w:firstLine="480"/>
        <w:jc w:val="left"/>
        <w:rPr>
          <w:rFonts w:ascii="宋体" w:eastAsia="宋体" w:hAnsi="宋体"/>
          <w:sz w:val="24"/>
          <w:szCs w:val="24"/>
        </w:rPr>
      </w:pPr>
      <w:r>
        <w:rPr>
          <w:rFonts w:ascii="宋体" w:eastAsia="宋体" w:hAnsi="宋体" w:hint="eastAsia"/>
          <w:sz w:val="24"/>
          <w:szCs w:val="24"/>
        </w:rPr>
        <w:t>2</w:t>
      </w:r>
      <w:r w:rsidRPr="00F13CEA">
        <w:rPr>
          <w:rFonts w:ascii="宋体" w:eastAsia="宋体" w:hAnsi="宋体" w:hint="eastAsia"/>
          <w:sz w:val="24"/>
          <w:szCs w:val="24"/>
        </w:rPr>
        <w:t>015年</w:t>
      </w:r>
      <w:r>
        <w:rPr>
          <w:rFonts w:ascii="宋体" w:eastAsia="宋体" w:hAnsi="宋体" w:hint="eastAsia"/>
          <w:sz w:val="24"/>
          <w:szCs w:val="24"/>
        </w:rPr>
        <w:t>，</w:t>
      </w:r>
      <w:r w:rsidRPr="00F13CEA">
        <w:rPr>
          <w:rFonts w:ascii="宋体" w:eastAsia="宋体" w:hAnsi="宋体" w:hint="eastAsia"/>
          <w:sz w:val="24"/>
          <w:szCs w:val="24"/>
        </w:rPr>
        <w:t>教育部批准我校法学虚拟仿真实验教学中心等100个虚拟仿真中心为国家级虚拟仿真实验教学中心。虚拟仿真实验教学是高等教育信息化建设和实验教学示范中心建设的重要内容，是学科专业与信息技术深度融合的产物。建设虚拟仿真实验教学中心是我校紧扣“高教30条”的精神，以建立“法大特色”为抓手，在本科教学工作中紧扣“三点一线”，全面推进本科人才培养模式改革、进一步提高人才培养质量的重要举措。</w:t>
      </w:r>
    </w:p>
    <w:p w:rsidR="005C4C7D" w:rsidRDefault="00E20383" w:rsidP="00F13CEA">
      <w:pPr>
        <w:widowControl/>
        <w:spacing w:line="400" w:lineRule="exact"/>
        <w:ind w:firstLineChars="200" w:firstLine="480"/>
        <w:jc w:val="left"/>
        <w:rPr>
          <w:rFonts w:ascii="宋体" w:eastAsia="宋体" w:hAnsi="宋体"/>
          <w:sz w:val="24"/>
          <w:szCs w:val="24"/>
        </w:rPr>
      </w:pPr>
      <w:r>
        <w:rPr>
          <w:rFonts w:ascii="宋体" w:eastAsia="宋体" w:hAnsi="宋体" w:hint="eastAsia"/>
          <w:sz w:val="24"/>
          <w:szCs w:val="24"/>
        </w:rPr>
        <w:t>全方位</w:t>
      </w:r>
      <w:r w:rsidR="00F13CEA" w:rsidRPr="00F13CEA">
        <w:rPr>
          <w:rFonts w:ascii="宋体" w:eastAsia="宋体" w:hAnsi="宋体" w:hint="eastAsia"/>
          <w:sz w:val="24"/>
          <w:szCs w:val="24"/>
        </w:rPr>
        <w:t>夯实</w:t>
      </w:r>
      <w:r>
        <w:rPr>
          <w:rFonts w:ascii="宋体" w:eastAsia="宋体" w:hAnsi="宋体" w:hint="eastAsia"/>
          <w:sz w:val="24"/>
          <w:szCs w:val="24"/>
        </w:rPr>
        <w:t>实践教学基础，通过</w:t>
      </w:r>
      <w:r w:rsidRPr="00F13CEA">
        <w:rPr>
          <w:rFonts w:ascii="宋体" w:eastAsia="宋体" w:hAnsi="宋体" w:hint="eastAsia"/>
          <w:sz w:val="24"/>
          <w:szCs w:val="24"/>
        </w:rPr>
        <w:t>扩展共建范围</w:t>
      </w:r>
      <w:r>
        <w:rPr>
          <w:rFonts w:ascii="宋体" w:eastAsia="宋体" w:hAnsi="宋体" w:hint="eastAsia"/>
          <w:sz w:val="24"/>
          <w:szCs w:val="24"/>
        </w:rPr>
        <w:t>、</w:t>
      </w:r>
      <w:r w:rsidRPr="00F13CEA">
        <w:rPr>
          <w:rFonts w:ascii="宋体" w:eastAsia="宋体" w:hAnsi="宋体" w:hint="eastAsia"/>
          <w:sz w:val="24"/>
          <w:szCs w:val="24"/>
        </w:rPr>
        <w:t>增加庭审同步直播和提供庭审实况</w:t>
      </w:r>
      <w:r w:rsidR="00372A05">
        <w:rPr>
          <w:rFonts w:ascii="宋体" w:eastAsia="宋体" w:hAnsi="宋体" w:hint="eastAsia"/>
          <w:sz w:val="24"/>
          <w:szCs w:val="24"/>
        </w:rPr>
        <w:t>学校</w:t>
      </w:r>
      <w:r w:rsidRPr="00F13CEA">
        <w:rPr>
          <w:rFonts w:ascii="宋体" w:eastAsia="宋体" w:hAnsi="宋体" w:hint="eastAsia"/>
          <w:sz w:val="24"/>
          <w:szCs w:val="24"/>
        </w:rPr>
        <w:t>录像的法院数量以及提供案卷的法院的数量</w:t>
      </w:r>
      <w:r>
        <w:rPr>
          <w:rFonts w:ascii="宋体" w:eastAsia="宋体" w:hAnsi="宋体" w:hint="eastAsia"/>
          <w:sz w:val="24"/>
          <w:szCs w:val="24"/>
        </w:rPr>
        <w:t>等，推进</w:t>
      </w:r>
      <w:r w:rsidR="00F13CEA" w:rsidRPr="00F13CEA">
        <w:rPr>
          <w:rFonts w:ascii="宋体" w:eastAsia="宋体" w:hAnsi="宋体" w:hint="eastAsia"/>
          <w:sz w:val="24"/>
          <w:szCs w:val="24"/>
        </w:rPr>
        <w:t>“同步实践教学”</w:t>
      </w:r>
      <w:r>
        <w:rPr>
          <w:rFonts w:ascii="宋体" w:eastAsia="宋体" w:hAnsi="宋体" w:hint="eastAsia"/>
          <w:sz w:val="24"/>
          <w:szCs w:val="24"/>
        </w:rPr>
        <w:t>模式建设。</w:t>
      </w:r>
      <w:r w:rsidR="00F13CEA" w:rsidRPr="00F13CEA">
        <w:rPr>
          <w:rFonts w:ascii="宋体" w:eastAsia="宋体" w:hAnsi="宋体" w:hint="eastAsia"/>
          <w:sz w:val="24"/>
          <w:szCs w:val="24"/>
        </w:rPr>
        <w:t>今年以来</w:t>
      </w:r>
      <w:r>
        <w:rPr>
          <w:rFonts w:ascii="宋体" w:eastAsia="宋体" w:hAnsi="宋体" w:hint="eastAsia"/>
          <w:sz w:val="24"/>
          <w:szCs w:val="24"/>
        </w:rPr>
        <w:t>，先后</w:t>
      </w:r>
      <w:r w:rsidR="00F13CEA" w:rsidRPr="00F13CEA">
        <w:rPr>
          <w:rFonts w:ascii="宋体" w:eastAsia="宋体" w:hAnsi="宋体" w:hint="eastAsia"/>
          <w:sz w:val="24"/>
          <w:szCs w:val="24"/>
        </w:rPr>
        <w:t>与泰安中院、大理中院</w:t>
      </w:r>
      <w:r>
        <w:rPr>
          <w:rFonts w:ascii="宋体" w:eastAsia="宋体" w:hAnsi="宋体" w:hint="eastAsia"/>
          <w:sz w:val="24"/>
          <w:szCs w:val="24"/>
        </w:rPr>
        <w:t>等签署协议，扩大了共建合作</w:t>
      </w:r>
      <w:r>
        <w:rPr>
          <w:rFonts w:ascii="宋体" w:eastAsia="宋体" w:hAnsi="宋体" w:hint="eastAsia"/>
          <w:sz w:val="24"/>
          <w:szCs w:val="24"/>
        </w:rPr>
        <w:lastRenderedPageBreak/>
        <w:t>单位范围，</w:t>
      </w:r>
      <w:r w:rsidR="00F13CEA" w:rsidRPr="00F13CEA">
        <w:rPr>
          <w:rFonts w:ascii="宋体" w:eastAsia="宋体" w:hAnsi="宋体" w:hint="eastAsia"/>
          <w:sz w:val="24"/>
          <w:szCs w:val="24"/>
        </w:rPr>
        <w:t>案例卷宗副本阅览室案卷数量</w:t>
      </w:r>
      <w:r>
        <w:rPr>
          <w:rFonts w:ascii="宋体" w:eastAsia="宋体" w:hAnsi="宋体" w:hint="eastAsia"/>
          <w:sz w:val="24"/>
          <w:szCs w:val="24"/>
        </w:rPr>
        <w:t>已增至</w:t>
      </w:r>
      <w:r w:rsidR="00F13CEA" w:rsidRPr="00F13CEA">
        <w:rPr>
          <w:rFonts w:ascii="宋体" w:eastAsia="宋体" w:hAnsi="宋体" w:hint="eastAsia"/>
          <w:sz w:val="24"/>
          <w:szCs w:val="24"/>
        </w:rPr>
        <w:t>6万套</w:t>
      </w:r>
      <w:r>
        <w:rPr>
          <w:rFonts w:ascii="宋体" w:eastAsia="宋体" w:hAnsi="宋体" w:hint="eastAsia"/>
          <w:sz w:val="24"/>
          <w:szCs w:val="24"/>
        </w:rPr>
        <w:t>，</w:t>
      </w:r>
      <w:r w:rsidR="00F13CEA" w:rsidRPr="00F13CEA">
        <w:rPr>
          <w:rFonts w:ascii="宋体" w:eastAsia="宋体" w:hAnsi="宋体" w:hint="eastAsia"/>
          <w:sz w:val="24"/>
          <w:szCs w:val="24"/>
        </w:rPr>
        <w:t>庭审直播频率</w:t>
      </w:r>
      <w:r>
        <w:rPr>
          <w:rFonts w:ascii="宋体" w:eastAsia="宋体" w:hAnsi="宋体" w:hint="eastAsia"/>
          <w:sz w:val="24"/>
          <w:szCs w:val="24"/>
        </w:rPr>
        <w:t>基本</w:t>
      </w:r>
      <w:r w:rsidR="00F13CEA" w:rsidRPr="00F13CEA">
        <w:rPr>
          <w:rFonts w:ascii="宋体" w:eastAsia="宋体" w:hAnsi="宋体" w:hint="eastAsia"/>
          <w:sz w:val="24"/>
          <w:szCs w:val="24"/>
        </w:rPr>
        <w:t>稳定在每周至少直播1-2场</w:t>
      </w:r>
      <w:r>
        <w:rPr>
          <w:rFonts w:ascii="宋体" w:eastAsia="宋体" w:hAnsi="宋体" w:hint="eastAsia"/>
          <w:sz w:val="24"/>
          <w:szCs w:val="24"/>
        </w:rPr>
        <w:t>，基本满足了专业实践教学的需要</w:t>
      </w:r>
      <w:r w:rsidR="00F13CEA" w:rsidRPr="00F13CEA">
        <w:rPr>
          <w:rFonts w:ascii="宋体" w:eastAsia="宋体" w:hAnsi="宋体" w:hint="eastAsia"/>
          <w:sz w:val="24"/>
          <w:szCs w:val="24"/>
        </w:rPr>
        <w:t>。</w:t>
      </w:r>
    </w:p>
    <w:p w:rsidR="003A2E01" w:rsidRDefault="003A2E01" w:rsidP="003A2E01">
      <w:pPr>
        <w:spacing w:line="400" w:lineRule="exact"/>
        <w:rPr>
          <w:rFonts w:ascii="黑体" w:eastAsia="黑体" w:hAnsi="宋体" w:cs="宋体"/>
          <w:sz w:val="24"/>
          <w:szCs w:val="24"/>
        </w:rPr>
      </w:pPr>
      <w:r w:rsidRPr="00D52883">
        <w:rPr>
          <w:rFonts w:ascii="黑体" w:eastAsia="黑体" w:hAnsi="宋体" w:cs="宋体" w:hint="eastAsia"/>
          <w:sz w:val="24"/>
          <w:szCs w:val="24"/>
        </w:rPr>
        <w:t>（</w:t>
      </w:r>
      <w:r>
        <w:rPr>
          <w:rFonts w:ascii="黑体" w:eastAsia="黑体" w:hAnsi="宋体" w:cs="宋体" w:hint="eastAsia"/>
          <w:sz w:val="24"/>
          <w:szCs w:val="24"/>
        </w:rPr>
        <w:t>二</w:t>
      </w:r>
      <w:r w:rsidRPr="00D52883">
        <w:rPr>
          <w:rFonts w:ascii="黑体" w:eastAsia="黑体" w:hAnsi="宋体" w:cs="宋体" w:hint="eastAsia"/>
          <w:sz w:val="24"/>
          <w:szCs w:val="24"/>
        </w:rPr>
        <w:t>）</w:t>
      </w:r>
      <w:r w:rsidR="00EB0965">
        <w:rPr>
          <w:rFonts w:ascii="黑体" w:eastAsia="黑体" w:hAnsi="宋体" w:cs="宋体" w:hint="eastAsia"/>
          <w:sz w:val="24"/>
          <w:szCs w:val="24"/>
        </w:rPr>
        <w:t>强化</w:t>
      </w:r>
      <w:r>
        <w:rPr>
          <w:rFonts w:ascii="黑体" w:eastAsia="黑体" w:hAnsi="宋体" w:cs="宋体" w:hint="eastAsia"/>
          <w:sz w:val="24"/>
          <w:szCs w:val="24"/>
        </w:rPr>
        <w:t>毕业论文</w:t>
      </w:r>
      <w:r w:rsidR="00EB0965">
        <w:rPr>
          <w:rFonts w:ascii="黑体" w:eastAsia="黑体" w:hAnsi="宋体" w:cs="宋体" w:hint="eastAsia"/>
          <w:sz w:val="24"/>
          <w:szCs w:val="24"/>
        </w:rPr>
        <w:t>质量管理强化</w:t>
      </w:r>
      <w:r w:rsidR="008F25C8">
        <w:rPr>
          <w:rFonts w:ascii="黑体" w:eastAsia="黑体" w:hAnsi="宋体" w:cs="宋体" w:hint="eastAsia"/>
          <w:sz w:val="24"/>
          <w:szCs w:val="24"/>
        </w:rPr>
        <w:t>管理</w:t>
      </w:r>
      <w:r w:rsidR="00EB0965">
        <w:rPr>
          <w:rFonts w:ascii="黑体" w:eastAsia="黑体" w:hAnsi="宋体" w:cs="宋体" w:hint="eastAsia"/>
          <w:sz w:val="24"/>
          <w:szCs w:val="24"/>
        </w:rPr>
        <w:t>过程</w:t>
      </w:r>
      <w:r w:rsidR="00372A05">
        <w:rPr>
          <w:rFonts w:ascii="黑体" w:eastAsia="黑体" w:hAnsi="宋体" w:cs="宋体" w:hint="eastAsia"/>
          <w:sz w:val="24"/>
          <w:szCs w:val="24"/>
        </w:rPr>
        <w:t>控制</w:t>
      </w:r>
    </w:p>
    <w:p w:rsidR="00471547" w:rsidRDefault="00372A05" w:rsidP="00471547">
      <w:pPr>
        <w:widowControl/>
        <w:spacing w:line="400" w:lineRule="exact"/>
        <w:ind w:firstLineChars="200" w:firstLine="480"/>
        <w:jc w:val="left"/>
        <w:rPr>
          <w:rFonts w:ascii="宋体" w:eastAsia="宋体" w:hAnsi="宋体"/>
          <w:sz w:val="24"/>
          <w:szCs w:val="24"/>
        </w:rPr>
      </w:pPr>
      <w:r w:rsidRPr="00372A05">
        <w:rPr>
          <w:rFonts w:ascii="宋体" w:eastAsia="宋体" w:hAnsi="宋体" w:hint="eastAsia"/>
          <w:sz w:val="24"/>
          <w:szCs w:val="24"/>
        </w:rPr>
        <w:t>学校</w:t>
      </w:r>
      <w:r w:rsidR="00EB0965">
        <w:rPr>
          <w:rFonts w:ascii="宋体" w:eastAsia="宋体" w:hAnsi="宋体" w:hint="eastAsia"/>
          <w:sz w:val="24"/>
          <w:szCs w:val="24"/>
        </w:rPr>
        <w:t>强化</w:t>
      </w:r>
      <w:r w:rsidRPr="00372A05">
        <w:rPr>
          <w:rFonts w:ascii="宋体" w:eastAsia="宋体" w:hAnsi="宋体" w:hint="eastAsia"/>
          <w:sz w:val="24"/>
          <w:szCs w:val="24"/>
        </w:rPr>
        <w:t>本科生毕业论文</w:t>
      </w:r>
      <w:r w:rsidR="00471547">
        <w:rPr>
          <w:rFonts w:ascii="宋体" w:eastAsia="宋体" w:hAnsi="宋体" w:hint="eastAsia"/>
          <w:sz w:val="24"/>
          <w:szCs w:val="24"/>
        </w:rPr>
        <w:t>工作</w:t>
      </w:r>
      <w:r w:rsidRPr="00372A05">
        <w:rPr>
          <w:rFonts w:ascii="宋体" w:eastAsia="宋体" w:hAnsi="宋体" w:hint="eastAsia"/>
          <w:sz w:val="24"/>
          <w:szCs w:val="24"/>
        </w:rPr>
        <w:t>，</w:t>
      </w:r>
      <w:r>
        <w:rPr>
          <w:rFonts w:ascii="宋体" w:eastAsia="宋体" w:hAnsi="宋体" w:hint="eastAsia"/>
          <w:sz w:val="24"/>
          <w:szCs w:val="24"/>
        </w:rPr>
        <w:t>通过</w:t>
      </w:r>
      <w:r w:rsidRPr="00372A05">
        <w:rPr>
          <w:rFonts w:ascii="宋体" w:eastAsia="宋体" w:hAnsi="宋体" w:hint="eastAsia"/>
          <w:sz w:val="24"/>
          <w:szCs w:val="24"/>
        </w:rPr>
        <w:t>《中国政法大学本科生毕业论文工作管理办法》等文件，</w:t>
      </w:r>
      <w:r>
        <w:rPr>
          <w:rFonts w:ascii="宋体" w:eastAsia="宋体" w:hAnsi="宋体" w:hint="eastAsia"/>
          <w:sz w:val="24"/>
          <w:szCs w:val="24"/>
        </w:rPr>
        <w:t>对</w:t>
      </w:r>
      <w:r w:rsidRPr="00372A05">
        <w:rPr>
          <w:rFonts w:ascii="宋体" w:eastAsia="宋体" w:hAnsi="宋体" w:hint="eastAsia"/>
          <w:sz w:val="24"/>
          <w:szCs w:val="24"/>
        </w:rPr>
        <w:t>毕业论文工作的组织管理、征题、选题、审题、开题报告、中期检查、撰写规范、评阅、答辩等</w:t>
      </w:r>
      <w:r>
        <w:rPr>
          <w:rFonts w:ascii="宋体" w:eastAsia="宋体" w:hAnsi="宋体" w:hint="eastAsia"/>
          <w:sz w:val="24"/>
          <w:szCs w:val="24"/>
        </w:rPr>
        <w:t>各环节</w:t>
      </w:r>
      <w:r w:rsidRPr="00372A05">
        <w:rPr>
          <w:rFonts w:ascii="宋体" w:eastAsia="宋体" w:hAnsi="宋体" w:hint="eastAsia"/>
          <w:sz w:val="24"/>
          <w:szCs w:val="24"/>
        </w:rPr>
        <w:t>进行规范</w:t>
      </w:r>
      <w:r>
        <w:rPr>
          <w:rFonts w:ascii="宋体" w:eastAsia="宋体" w:hAnsi="宋体" w:hint="eastAsia"/>
          <w:sz w:val="24"/>
          <w:szCs w:val="24"/>
        </w:rPr>
        <w:t>,严格质量</w:t>
      </w:r>
      <w:r w:rsidR="00471547">
        <w:rPr>
          <w:rFonts w:ascii="宋体" w:eastAsia="宋体" w:hAnsi="宋体" w:hint="eastAsia"/>
          <w:sz w:val="24"/>
          <w:szCs w:val="24"/>
        </w:rPr>
        <w:t>监督与</w:t>
      </w:r>
      <w:r>
        <w:rPr>
          <w:rFonts w:ascii="宋体" w:eastAsia="宋体" w:hAnsi="宋体" w:hint="eastAsia"/>
          <w:sz w:val="24"/>
          <w:szCs w:val="24"/>
        </w:rPr>
        <w:t>控制</w:t>
      </w:r>
      <w:r w:rsidRPr="00372A05">
        <w:rPr>
          <w:rFonts w:ascii="宋体" w:eastAsia="宋体" w:hAnsi="宋体" w:hint="eastAsia"/>
          <w:sz w:val="24"/>
          <w:szCs w:val="24"/>
        </w:rPr>
        <w:t>。</w:t>
      </w:r>
    </w:p>
    <w:p w:rsidR="003A2E01" w:rsidRDefault="00372A05" w:rsidP="00471547">
      <w:pPr>
        <w:widowControl/>
        <w:spacing w:line="400" w:lineRule="exact"/>
        <w:ind w:firstLineChars="200" w:firstLine="480"/>
        <w:jc w:val="left"/>
        <w:rPr>
          <w:rFonts w:ascii="宋体" w:eastAsia="宋体" w:hAnsi="宋体" w:cs="宋体"/>
        </w:rPr>
      </w:pPr>
      <w:r w:rsidRPr="00372A05">
        <w:rPr>
          <w:rFonts w:ascii="宋体" w:eastAsia="宋体" w:hAnsi="宋体" w:hint="eastAsia"/>
          <w:sz w:val="24"/>
          <w:szCs w:val="24"/>
        </w:rPr>
        <w:t>为</w:t>
      </w:r>
      <w:r w:rsidR="00471547">
        <w:rPr>
          <w:rFonts w:ascii="宋体" w:eastAsia="宋体" w:hAnsi="宋体" w:hint="eastAsia"/>
          <w:sz w:val="24"/>
          <w:szCs w:val="24"/>
        </w:rPr>
        <w:t>了</w:t>
      </w:r>
      <w:r w:rsidRPr="00372A05">
        <w:rPr>
          <w:rFonts w:ascii="宋体" w:eastAsia="宋体" w:hAnsi="宋体" w:hint="eastAsia"/>
          <w:sz w:val="24"/>
          <w:szCs w:val="24"/>
        </w:rPr>
        <w:t>培养学生严谨治学的学习风气，杜绝抄袭</w:t>
      </w:r>
      <w:r w:rsidR="00471547">
        <w:rPr>
          <w:rFonts w:ascii="宋体" w:eastAsia="宋体" w:hAnsi="宋体" w:hint="eastAsia"/>
          <w:sz w:val="24"/>
          <w:szCs w:val="24"/>
        </w:rPr>
        <w:t>等不良</w:t>
      </w:r>
      <w:r w:rsidRPr="00372A05">
        <w:rPr>
          <w:rFonts w:ascii="宋体" w:eastAsia="宋体" w:hAnsi="宋体" w:hint="eastAsia"/>
          <w:sz w:val="24"/>
          <w:szCs w:val="24"/>
        </w:rPr>
        <w:t>行为，</w:t>
      </w:r>
      <w:r w:rsidR="003A2E01" w:rsidRPr="00471547">
        <w:rPr>
          <w:rFonts w:ascii="宋体" w:eastAsia="宋体" w:hAnsi="宋体" w:hint="eastAsia"/>
          <w:sz w:val="24"/>
          <w:szCs w:val="24"/>
        </w:rPr>
        <w:t>学校每年于</w:t>
      </w:r>
      <w:r w:rsidR="003A2E01" w:rsidRPr="00471547">
        <w:rPr>
          <w:rFonts w:ascii="宋体" w:eastAsia="宋体" w:hAnsi="宋体"/>
          <w:sz w:val="24"/>
          <w:szCs w:val="24"/>
        </w:rPr>
        <w:t xml:space="preserve"> 5</w:t>
      </w:r>
      <w:r w:rsidR="003A2E01" w:rsidRPr="00471547">
        <w:rPr>
          <w:rFonts w:ascii="宋体" w:eastAsia="宋体" w:hAnsi="宋体" w:hint="eastAsia"/>
          <w:sz w:val="24"/>
          <w:szCs w:val="24"/>
        </w:rPr>
        <w:t>月对毕业生毕业论文进行原创性检查。本年度对</w:t>
      </w:r>
      <w:r w:rsidR="003A2E01" w:rsidRPr="00471547">
        <w:rPr>
          <w:rFonts w:ascii="宋体" w:eastAsia="宋体" w:hAnsi="宋体"/>
          <w:sz w:val="24"/>
          <w:szCs w:val="24"/>
        </w:rPr>
        <w:t xml:space="preserve"> 201</w:t>
      </w:r>
      <w:r w:rsidR="003A2E01" w:rsidRPr="00471547">
        <w:rPr>
          <w:rFonts w:ascii="宋体" w:eastAsia="宋体" w:hAnsi="宋体" w:hint="eastAsia"/>
          <w:sz w:val="24"/>
          <w:szCs w:val="24"/>
        </w:rPr>
        <w:t>1</w:t>
      </w:r>
      <w:r w:rsidR="003A2E01" w:rsidRPr="00471547">
        <w:rPr>
          <w:rFonts w:ascii="宋体" w:eastAsia="宋体" w:hAnsi="宋体"/>
          <w:sz w:val="24"/>
          <w:szCs w:val="24"/>
        </w:rPr>
        <w:t xml:space="preserve"> </w:t>
      </w:r>
      <w:r w:rsidR="003A2E01" w:rsidRPr="00471547">
        <w:rPr>
          <w:rFonts w:ascii="宋体" w:eastAsia="宋体" w:hAnsi="宋体" w:hint="eastAsia"/>
          <w:sz w:val="24"/>
          <w:szCs w:val="24"/>
        </w:rPr>
        <w:t>级本科生（含</w:t>
      </w:r>
      <w:r w:rsidR="003A2E01" w:rsidRPr="00471547">
        <w:rPr>
          <w:rFonts w:ascii="宋体" w:eastAsia="宋体" w:hAnsi="宋体"/>
          <w:sz w:val="24"/>
          <w:szCs w:val="24"/>
        </w:rPr>
        <w:t xml:space="preserve"> 4+1</w:t>
      </w:r>
      <w:r w:rsidR="003A2E01" w:rsidRPr="00471547">
        <w:rPr>
          <w:rFonts w:ascii="宋体" w:eastAsia="宋体" w:hAnsi="宋体" w:hint="eastAsia"/>
          <w:sz w:val="24"/>
          <w:szCs w:val="24"/>
        </w:rPr>
        <w:t>、辅修、双学士、体改班）</w:t>
      </w:r>
      <w:r w:rsidR="008F25C8" w:rsidRPr="00471547">
        <w:rPr>
          <w:rFonts w:ascii="宋体" w:eastAsia="宋体" w:hAnsi="宋体" w:hint="eastAsia"/>
          <w:sz w:val="24"/>
          <w:szCs w:val="24"/>
        </w:rPr>
        <w:t>共计</w:t>
      </w:r>
      <w:r w:rsidR="003A2E01" w:rsidRPr="00471547">
        <w:rPr>
          <w:rFonts w:ascii="宋体" w:eastAsia="宋体" w:hAnsi="宋体" w:hint="eastAsia"/>
          <w:sz w:val="24"/>
          <w:szCs w:val="24"/>
        </w:rPr>
        <w:t>2085篇毕业论文进行了原创性检查。经学位论文学术不端行为检测系统检测，并经人工核查，共发现存在抄袭现象的论文</w:t>
      </w:r>
      <w:r w:rsidR="003A2E01" w:rsidRPr="00471547">
        <w:rPr>
          <w:rFonts w:ascii="宋体" w:eastAsia="宋体" w:hAnsi="宋体"/>
          <w:sz w:val="24"/>
          <w:szCs w:val="24"/>
        </w:rPr>
        <w:t xml:space="preserve"> </w:t>
      </w:r>
      <w:r w:rsidR="003A2E01" w:rsidRPr="00471547">
        <w:rPr>
          <w:rFonts w:ascii="宋体" w:eastAsia="宋体" w:hAnsi="宋体" w:hint="eastAsia"/>
          <w:sz w:val="24"/>
          <w:szCs w:val="24"/>
        </w:rPr>
        <w:t>131</w:t>
      </w:r>
      <w:r w:rsidR="003A2E01" w:rsidRPr="00471547">
        <w:rPr>
          <w:rFonts w:ascii="宋体" w:eastAsia="宋体" w:hAnsi="宋体"/>
          <w:sz w:val="24"/>
          <w:szCs w:val="24"/>
        </w:rPr>
        <w:t xml:space="preserve"> </w:t>
      </w:r>
      <w:r w:rsidR="003A2E01" w:rsidRPr="00471547">
        <w:rPr>
          <w:rFonts w:ascii="宋体" w:eastAsia="宋体" w:hAnsi="宋体" w:hint="eastAsia"/>
          <w:sz w:val="24"/>
          <w:szCs w:val="24"/>
        </w:rPr>
        <w:t>篇，占全部检测论文的6.3%。仅从原创性检查结果看，本年度的毕业论文质量状况略好于上年。</w:t>
      </w:r>
    </w:p>
    <w:p w:rsidR="003A2E01" w:rsidRPr="0093250B" w:rsidRDefault="00685988" w:rsidP="003A2E01">
      <w:pPr>
        <w:spacing w:line="400" w:lineRule="exact"/>
        <w:jc w:val="center"/>
        <w:rPr>
          <w:rFonts w:ascii="宋体" w:eastAsia="宋体" w:hAnsi="宋体" w:cs="宋体"/>
          <w:sz w:val="21"/>
          <w:szCs w:val="21"/>
        </w:rPr>
      </w:pPr>
      <w:r>
        <w:rPr>
          <w:rFonts w:ascii="宋体" w:eastAsia="宋体" w:hAnsi="宋体" w:cs="宋体" w:hint="eastAsia"/>
          <w:sz w:val="21"/>
          <w:szCs w:val="21"/>
        </w:rPr>
        <w:t>2015届本科毕业生</w:t>
      </w:r>
      <w:r w:rsidR="008F25C8">
        <w:rPr>
          <w:rFonts w:ascii="宋体" w:eastAsia="宋体" w:hAnsi="宋体" w:cs="宋体" w:hint="eastAsia"/>
          <w:sz w:val="21"/>
          <w:szCs w:val="21"/>
        </w:rPr>
        <w:t>毕业论文原创性检查情况</w:t>
      </w:r>
    </w:p>
    <w:tbl>
      <w:tblPr>
        <w:tblW w:w="0" w:type="auto"/>
        <w:jc w:val="center"/>
        <w:tblInd w:w="101" w:type="dxa"/>
        <w:tblLayout w:type="fixed"/>
        <w:tblCellMar>
          <w:left w:w="0" w:type="dxa"/>
          <w:right w:w="0" w:type="dxa"/>
        </w:tblCellMar>
        <w:tblLook w:val="01E0"/>
      </w:tblPr>
      <w:tblGrid>
        <w:gridCol w:w="2276"/>
        <w:gridCol w:w="2854"/>
        <w:gridCol w:w="2571"/>
      </w:tblGrid>
      <w:tr w:rsidR="003A2E01" w:rsidTr="003A2E01">
        <w:trPr>
          <w:trHeight w:hRule="exact" w:val="678"/>
          <w:jc w:val="center"/>
        </w:trPr>
        <w:tc>
          <w:tcPr>
            <w:tcW w:w="2276" w:type="dxa"/>
            <w:tcBorders>
              <w:top w:val="single" w:sz="4" w:space="0" w:color="000000"/>
              <w:left w:val="single" w:sz="4" w:space="0" w:color="000000"/>
              <w:bottom w:val="single" w:sz="4" w:space="0" w:color="000000"/>
              <w:right w:val="single" w:sz="4" w:space="0" w:color="000000"/>
              <w:tl2br w:val="single" w:sz="4" w:space="0" w:color="auto"/>
            </w:tcBorders>
          </w:tcPr>
          <w:p w:rsidR="003A2E01" w:rsidRPr="009F5196" w:rsidRDefault="009F5196" w:rsidP="009F5196">
            <w:pPr>
              <w:pStyle w:val="a8"/>
              <w:ind w:leftChars="76" w:left="213" w:firstLineChars="494" w:firstLine="1190"/>
              <w:rPr>
                <w:rFonts w:ascii="宋体" w:eastAsia="宋体" w:hAnsi="宋体" w:cs="Simsun"/>
                <w:b/>
                <w:lang w:eastAsia="zh-CN"/>
              </w:rPr>
            </w:pPr>
            <w:r w:rsidRPr="009F5196">
              <w:rPr>
                <w:rFonts w:ascii="宋体" w:eastAsia="宋体" w:hAnsi="宋体" w:cs="Simsun" w:hint="eastAsia"/>
                <w:b/>
                <w:lang w:eastAsia="zh-CN"/>
              </w:rPr>
              <w:t>内容</w:t>
            </w:r>
          </w:p>
          <w:p w:rsidR="003A2E01" w:rsidRPr="009F5196" w:rsidRDefault="008F25C8" w:rsidP="008F25C8">
            <w:pPr>
              <w:pStyle w:val="a8"/>
              <w:rPr>
                <w:rFonts w:ascii="宋体" w:eastAsia="宋体" w:hAnsi="宋体" w:cs="Simsun"/>
              </w:rPr>
            </w:pPr>
            <w:proofErr w:type="spellStart"/>
            <w:r w:rsidRPr="009F5196">
              <w:rPr>
                <w:rFonts w:ascii="宋体" w:eastAsia="宋体" w:hAnsi="宋体" w:cs="宋体" w:hint="eastAsia"/>
                <w:b/>
                <w:bCs/>
              </w:rPr>
              <w:t>抄袭率</w:t>
            </w:r>
            <w:proofErr w:type="spellEnd"/>
          </w:p>
        </w:tc>
        <w:tc>
          <w:tcPr>
            <w:tcW w:w="2854"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8F25C8">
            <w:pPr>
              <w:pStyle w:val="a8"/>
              <w:ind w:left="0"/>
              <w:jc w:val="center"/>
              <w:rPr>
                <w:rFonts w:ascii="宋体" w:eastAsia="宋体" w:hAnsi="宋体" w:cs="Simsun"/>
              </w:rPr>
            </w:pPr>
            <w:proofErr w:type="spellStart"/>
            <w:r w:rsidRPr="009F5196">
              <w:rPr>
                <w:rFonts w:ascii="宋体" w:eastAsia="宋体" w:hAnsi="宋体" w:cs="宋体" w:hint="eastAsia"/>
                <w:b/>
                <w:bCs/>
              </w:rPr>
              <w:t>存在抄袭篇数</w:t>
            </w:r>
            <w:proofErr w:type="spellEnd"/>
          </w:p>
        </w:tc>
        <w:tc>
          <w:tcPr>
            <w:tcW w:w="2571"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8F25C8">
            <w:pPr>
              <w:pStyle w:val="a8"/>
              <w:ind w:left="0"/>
              <w:jc w:val="center"/>
              <w:rPr>
                <w:rFonts w:ascii="宋体" w:eastAsia="宋体" w:hAnsi="宋体" w:cs="Simsun"/>
                <w:lang w:eastAsia="zh-CN"/>
              </w:rPr>
            </w:pPr>
            <w:r w:rsidRPr="009F5196">
              <w:rPr>
                <w:rFonts w:ascii="宋体" w:eastAsia="宋体" w:hAnsi="宋体" w:cs="宋体" w:hint="eastAsia"/>
                <w:b/>
                <w:bCs/>
                <w:lang w:eastAsia="zh-CN"/>
              </w:rPr>
              <w:t>占全部</w:t>
            </w:r>
            <w:r w:rsidR="008F25C8" w:rsidRPr="009F5196">
              <w:rPr>
                <w:rFonts w:ascii="宋体" w:eastAsia="宋体" w:hAnsi="宋体" w:cs="宋体" w:hint="eastAsia"/>
                <w:b/>
                <w:bCs/>
                <w:lang w:eastAsia="zh-CN"/>
              </w:rPr>
              <w:t>受</w:t>
            </w:r>
            <w:r w:rsidRPr="009F5196">
              <w:rPr>
                <w:rFonts w:ascii="宋体" w:eastAsia="宋体" w:hAnsi="宋体" w:cs="宋体" w:hint="eastAsia"/>
                <w:b/>
                <w:bCs/>
                <w:lang w:eastAsia="zh-CN"/>
              </w:rPr>
              <w:t>检论文比例</w:t>
            </w:r>
          </w:p>
        </w:tc>
      </w:tr>
      <w:tr w:rsidR="003A2E01" w:rsidTr="003A2E01">
        <w:trPr>
          <w:trHeight w:hRule="exact" w:val="353"/>
          <w:jc w:val="center"/>
        </w:trPr>
        <w:tc>
          <w:tcPr>
            <w:tcW w:w="2276"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cs="Simsun"/>
              </w:rPr>
            </w:pPr>
            <w:r w:rsidRPr="009F5196">
              <w:rPr>
                <w:rFonts w:ascii="宋体" w:eastAsia="宋体" w:hAnsi="宋体" w:hint="eastAsia"/>
              </w:rPr>
              <w:t>20%</w:t>
            </w:r>
            <w:r w:rsidRPr="009F5196">
              <w:rPr>
                <w:rFonts w:ascii="宋体" w:eastAsia="宋体" w:hAnsi="宋体" w:cs="宋体" w:hint="eastAsia"/>
              </w:rPr>
              <w:t>以上</w:t>
            </w:r>
          </w:p>
        </w:tc>
        <w:tc>
          <w:tcPr>
            <w:tcW w:w="2854"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lang w:eastAsia="zh-CN"/>
              </w:rPr>
            </w:pPr>
            <w:r w:rsidRPr="009F5196">
              <w:rPr>
                <w:rFonts w:ascii="宋体" w:eastAsia="宋体" w:hAnsi="宋体" w:hint="eastAsia"/>
                <w:lang w:eastAsia="zh-CN"/>
              </w:rPr>
              <w:t>32</w:t>
            </w:r>
          </w:p>
        </w:tc>
        <w:tc>
          <w:tcPr>
            <w:tcW w:w="2571"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rPr>
            </w:pPr>
            <w:r w:rsidRPr="009F5196">
              <w:rPr>
                <w:rFonts w:ascii="宋体" w:eastAsia="宋体" w:hAnsi="宋体" w:hint="eastAsia"/>
                <w:lang w:eastAsia="zh-CN"/>
              </w:rPr>
              <w:t>1.5</w:t>
            </w:r>
            <w:r w:rsidRPr="009F5196">
              <w:rPr>
                <w:rFonts w:ascii="宋体" w:eastAsia="宋体" w:hAnsi="宋体"/>
              </w:rPr>
              <w:t>%</w:t>
            </w:r>
          </w:p>
        </w:tc>
      </w:tr>
      <w:tr w:rsidR="003A2E01" w:rsidTr="003A2E01">
        <w:trPr>
          <w:trHeight w:hRule="exact" w:val="352"/>
          <w:jc w:val="center"/>
        </w:trPr>
        <w:tc>
          <w:tcPr>
            <w:tcW w:w="2276"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rPr>
            </w:pPr>
            <w:r w:rsidRPr="009F5196">
              <w:rPr>
                <w:rFonts w:ascii="宋体" w:eastAsia="宋体" w:hAnsi="宋体" w:hint="eastAsia"/>
              </w:rPr>
              <w:t>20%-10%</w:t>
            </w:r>
          </w:p>
        </w:tc>
        <w:tc>
          <w:tcPr>
            <w:tcW w:w="2854"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lang w:eastAsia="zh-CN"/>
              </w:rPr>
            </w:pPr>
            <w:r w:rsidRPr="009F5196">
              <w:rPr>
                <w:rFonts w:ascii="宋体" w:eastAsia="宋体" w:hAnsi="宋体" w:hint="eastAsia"/>
                <w:lang w:eastAsia="zh-CN"/>
              </w:rPr>
              <w:t>41</w:t>
            </w:r>
          </w:p>
        </w:tc>
        <w:tc>
          <w:tcPr>
            <w:tcW w:w="2571"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rPr>
            </w:pPr>
            <w:r w:rsidRPr="009F5196">
              <w:rPr>
                <w:rFonts w:ascii="宋体" w:eastAsia="宋体" w:hAnsi="宋体" w:hint="eastAsia"/>
                <w:lang w:eastAsia="zh-CN"/>
              </w:rPr>
              <w:t>2</w:t>
            </w:r>
            <w:r w:rsidRPr="009F5196">
              <w:rPr>
                <w:rFonts w:ascii="宋体" w:eastAsia="宋体" w:hAnsi="宋体"/>
              </w:rPr>
              <w:t>%</w:t>
            </w:r>
          </w:p>
        </w:tc>
      </w:tr>
      <w:tr w:rsidR="003A2E01" w:rsidTr="003A2E01">
        <w:trPr>
          <w:trHeight w:hRule="exact" w:val="352"/>
          <w:jc w:val="center"/>
        </w:trPr>
        <w:tc>
          <w:tcPr>
            <w:tcW w:w="2276"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685988">
            <w:pPr>
              <w:pStyle w:val="a8"/>
              <w:ind w:left="0"/>
              <w:jc w:val="center"/>
              <w:rPr>
                <w:rFonts w:ascii="宋体" w:eastAsia="宋体" w:hAnsi="宋体"/>
                <w:lang w:eastAsia="zh-CN"/>
              </w:rPr>
            </w:pPr>
            <w:r w:rsidRPr="009F5196">
              <w:rPr>
                <w:rFonts w:ascii="宋体" w:eastAsia="宋体" w:hAnsi="宋体" w:cs="Simsun" w:hint="eastAsia"/>
                <w:spacing w:val="-60"/>
              </w:rPr>
              <w:t xml:space="preserve"> </w:t>
            </w:r>
            <w:r w:rsidRPr="009F5196">
              <w:rPr>
                <w:rFonts w:ascii="宋体" w:eastAsia="宋体" w:hAnsi="宋体" w:hint="eastAsia"/>
              </w:rPr>
              <w:t>10%</w:t>
            </w:r>
            <w:r w:rsidR="00685988">
              <w:rPr>
                <w:rFonts w:ascii="宋体" w:eastAsia="宋体" w:hAnsi="宋体" w:hint="eastAsia"/>
                <w:lang w:eastAsia="zh-CN"/>
              </w:rPr>
              <w:t>以下</w:t>
            </w:r>
          </w:p>
        </w:tc>
        <w:tc>
          <w:tcPr>
            <w:tcW w:w="2854"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lang w:eastAsia="zh-CN"/>
              </w:rPr>
            </w:pPr>
            <w:r w:rsidRPr="009F5196">
              <w:rPr>
                <w:rFonts w:ascii="宋体" w:eastAsia="宋体" w:hAnsi="宋体"/>
              </w:rPr>
              <w:t>5</w:t>
            </w:r>
            <w:r w:rsidRPr="009F5196">
              <w:rPr>
                <w:rFonts w:ascii="宋体" w:eastAsia="宋体" w:hAnsi="宋体" w:hint="eastAsia"/>
                <w:lang w:eastAsia="zh-CN"/>
              </w:rPr>
              <w:t>8</w:t>
            </w:r>
          </w:p>
        </w:tc>
        <w:tc>
          <w:tcPr>
            <w:tcW w:w="2571"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rPr>
            </w:pPr>
            <w:r w:rsidRPr="009F5196">
              <w:rPr>
                <w:rFonts w:ascii="宋体" w:eastAsia="宋体" w:hAnsi="宋体" w:hint="eastAsia"/>
                <w:lang w:eastAsia="zh-CN"/>
              </w:rPr>
              <w:t>2</w:t>
            </w:r>
            <w:r w:rsidRPr="009F5196">
              <w:rPr>
                <w:rFonts w:ascii="宋体" w:eastAsia="宋体" w:hAnsi="宋体"/>
              </w:rPr>
              <w:t>.</w:t>
            </w:r>
            <w:r w:rsidRPr="009F5196">
              <w:rPr>
                <w:rFonts w:ascii="宋体" w:eastAsia="宋体" w:hAnsi="宋体" w:hint="eastAsia"/>
                <w:lang w:eastAsia="zh-CN"/>
              </w:rPr>
              <w:t>8</w:t>
            </w:r>
            <w:r w:rsidRPr="009F5196">
              <w:rPr>
                <w:rFonts w:ascii="宋体" w:eastAsia="宋体" w:hAnsi="宋体"/>
              </w:rPr>
              <w:t>%</w:t>
            </w:r>
          </w:p>
        </w:tc>
      </w:tr>
      <w:tr w:rsidR="003A2E01" w:rsidTr="003A2E01">
        <w:trPr>
          <w:trHeight w:hRule="exact" w:val="353"/>
          <w:jc w:val="center"/>
        </w:trPr>
        <w:tc>
          <w:tcPr>
            <w:tcW w:w="2276"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cs="Simsun"/>
              </w:rPr>
            </w:pPr>
            <w:proofErr w:type="spellStart"/>
            <w:r w:rsidRPr="009F5196">
              <w:rPr>
                <w:rFonts w:ascii="宋体" w:eastAsia="宋体" w:hAnsi="宋体" w:cs="宋体" w:hint="eastAsia"/>
              </w:rPr>
              <w:t>合计</w:t>
            </w:r>
            <w:proofErr w:type="spellEnd"/>
          </w:p>
        </w:tc>
        <w:tc>
          <w:tcPr>
            <w:tcW w:w="2854"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lang w:eastAsia="zh-CN"/>
              </w:rPr>
            </w:pPr>
            <w:r w:rsidRPr="009F5196">
              <w:rPr>
                <w:rFonts w:ascii="宋体" w:eastAsia="宋体" w:hAnsi="宋体" w:hint="eastAsia"/>
                <w:lang w:eastAsia="zh-CN"/>
              </w:rPr>
              <w:t>131</w:t>
            </w:r>
          </w:p>
        </w:tc>
        <w:tc>
          <w:tcPr>
            <w:tcW w:w="2571" w:type="dxa"/>
            <w:tcBorders>
              <w:top w:val="single" w:sz="4" w:space="0" w:color="000000"/>
              <w:left w:val="single" w:sz="4" w:space="0" w:color="000000"/>
              <w:bottom w:val="single" w:sz="4" w:space="0" w:color="000000"/>
              <w:right w:val="single" w:sz="4" w:space="0" w:color="000000"/>
            </w:tcBorders>
            <w:vAlign w:val="center"/>
          </w:tcPr>
          <w:p w:rsidR="003A2E01" w:rsidRPr="009F5196" w:rsidRDefault="003A2E01" w:rsidP="003A2E01">
            <w:pPr>
              <w:pStyle w:val="a8"/>
              <w:ind w:left="0"/>
              <w:jc w:val="center"/>
              <w:rPr>
                <w:rFonts w:ascii="宋体" w:eastAsia="宋体" w:hAnsi="宋体"/>
              </w:rPr>
            </w:pPr>
            <w:r w:rsidRPr="009F5196">
              <w:rPr>
                <w:rFonts w:ascii="宋体" w:eastAsia="宋体" w:hAnsi="宋体" w:hint="eastAsia"/>
                <w:lang w:eastAsia="zh-CN"/>
              </w:rPr>
              <w:t>6</w:t>
            </w:r>
            <w:r w:rsidRPr="009F5196">
              <w:rPr>
                <w:rFonts w:ascii="宋体" w:eastAsia="宋体" w:hAnsi="宋体"/>
              </w:rPr>
              <w:t>.</w:t>
            </w:r>
            <w:r w:rsidRPr="009F5196">
              <w:rPr>
                <w:rFonts w:ascii="宋体" w:eastAsia="宋体" w:hAnsi="宋体" w:hint="eastAsia"/>
                <w:lang w:eastAsia="zh-CN"/>
              </w:rPr>
              <w:t>3</w:t>
            </w:r>
            <w:r w:rsidRPr="009F5196">
              <w:rPr>
                <w:rFonts w:ascii="宋体" w:eastAsia="宋体" w:hAnsi="宋体"/>
              </w:rPr>
              <w:t>%</w:t>
            </w:r>
          </w:p>
        </w:tc>
      </w:tr>
    </w:tbl>
    <w:p w:rsidR="003A2E01" w:rsidRDefault="00E20383" w:rsidP="00E20383">
      <w:pPr>
        <w:spacing w:line="400" w:lineRule="exact"/>
        <w:rPr>
          <w:rFonts w:ascii="黑体" w:eastAsia="黑体" w:hAnsi="宋体" w:cs="宋体"/>
          <w:sz w:val="24"/>
          <w:szCs w:val="24"/>
        </w:rPr>
      </w:pPr>
      <w:r>
        <w:rPr>
          <w:rFonts w:ascii="黑体" w:eastAsia="黑体" w:hAnsi="宋体" w:cs="宋体" w:hint="eastAsia"/>
          <w:sz w:val="24"/>
          <w:szCs w:val="24"/>
        </w:rPr>
        <w:t>（</w:t>
      </w:r>
      <w:r w:rsidR="003A2E01">
        <w:rPr>
          <w:rFonts w:ascii="黑体" w:eastAsia="黑体" w:hAnsi="宋体" w:cs="宋体" w:hint="eastAsia"/>
          <w:sz w:val="24"/>
          <w:szCs w:val="24"/>
        </w:rPr>
        <w:t>三</w:t>
      </w:r>
      <w:r>
        <w:rPr>
          <w:rFonts w:ascii="黑体" w:eastAsia="黑体" w:hAnsi="宋体" w:cs="宋体" w:hint="eastAsia"/>
          <w:sz w:val="24"/>
          <w:szCs w:val="24"/>
        </w:rPr>
        <w:t>）</w:t>
      </w:r>
      <w:r w:rsidR="00AF55E9">
        <w:rPr>
          <w:rFonts w:ascii="黑体" w:eastAsia="黑体" w:hAnsi="宋体" w:cs="宋体" w:hint="eastAsia"/>
          <w:sz w:val="24"/>
          <w:szCs w:val="24"/>
        </w:rPr>
        <w:t>创新工作机制</w:t>
      </w:r>
      <w:r w:rsidR="008424CF">
        <w:rPr>
          <w:rFonts w:ascii="黑体" w:eastAsia="黑体" w:hAnsi="宋体" w:cs="宋体" w:hint="eastAsia"/>
          <w:sz w:val="24"/>
          <w:szCs w:val="24"/>
        </w:rPr>
        <w:t>，</w:t>
      </w:r>
      <w:r w:rsidR="00430133">
        <w:rPr>
          <w:rFonts w:ascii="黑体" w:eastAsia="黑体" w:hAnsi="宋体" w:cs="宋体" w:hint="eastAsia"/>
          <w:sz w:val="24"/>
          <w:szCs w:val="24"/>
        </w:rPr>
        <w:t>保障</w:t>
      </w:r>
      <w:r w:rsidR="003A2E01">
        <w:rPr>
          <w:rFonts w:ascii="黑体" w:eastAsia="黑体" w:hAnsi="宋体" w:cs="宋体" w:hint="eastAsia"/>
          <w:sz w:val="24"/>
          <w:szCs w:val="24"/>
        </w:rPr>
        <w:t>实习</w:t>
      </w:r>
      <w:r w:rsidR="00430133">
        <w:rPr>
          <w:rFonts w:ascii="黑体" w:eastAsia="黑体" w:hAnsi="宋体" w:cs="宋体" w:hint="eastAsia"/>
          <w:sz w:val="24"/>
          <w:szCs w:val="24"/>
        </w:rPr>
        <w:t>质量</w:t>
      </w:r>
    </w:p>
    <w:p w:rsidR="00AF55E9" w:rsidRDefault="003A2E01" w:rsidP="00471547">
      <w:pPr>
        <w:pStyle w:val="a8"/>
        <w:spacing w:line="400" w:lineRule="exact"/>
        <w:ind w:left="0" w:firstLineChars="200" w:firstLine="480"/>
        <w:jc w:val="both"/>
        <w:rPr>
          <w:rFonts w:ascii="宋体" w:eastAsia="宋体" w:hAnsi="宋体" w:cs="宋体"/>
          <w:lang w:eastAsia="zh-CN"/>
        </w:rPr>
      </w:pPr>
      <w:r>
        <w:rPr>
          <w:rFonts w:ascii="宋体" w:eastAsia="宋体" w:hAnsi="宋体" w:cs="宋体" w:hint="eastAsia"/>
          <w:lang w:eastAsia="zh-CN"/>
        </w:rPr>
        <w:t>学校</w:t>
      </w:r>
      <w:r w:rsidR="00471547">
        <w:rPr>
          <w:rFonts w:ascii="宋体" w:eastAsia="宋体" w:hAnsi="宋体" w:cs="宋体" w:hint="eastAsia"/>
          <w:lang w:eastAsia="zh-CN"/>
        </w:rPr>
        <w:t>重视</w:t>
      </w:r>
      <w:r w:rsidR="00AF55E9">
        <w:rPr>
          <w:rFonts w:ascii="宋体" w:eastAsia="宋体" w:hAnsi="宋体" w:cs="宋体" w:hint="eastAsia"/>
          <w:lang w:eastAsia="zh-CN"/>
        </w:rPr>
        <w:t>毕业生的专业</w:t>
      </w:r>
      <w:r>
        <w:rPr>
          <w:rFonts w:ascii="宋体" w:eastAsia="宋体" w:hAnsi="宋体" w:cs="宋体" w:hint="eastAsia"/>
          <w:lang w:eastAsia="zh-CN"/>
        </w:rPr>
        <w:t>实习</w:t>
      </w:r>
      <w:r w:rsidR="00AF55E9">
        <w:rPr>
          <w:rFonts w:ascii="宋体" w:eastAsia="宋体" w:hAnsi="宋体" w:cs="宋体" w:hint="eastAsia"/>
          <w:lang w:eastAsia="zh-CN"/>
        </w:rPr>
        <w:t>工作</w:t>
      </w:r>
      <w:r>
        <w:rPr>
          <w:rFonts w:ascii="宋体" w:eastAsia="宋体" w:hAnsi="宋体" w:cs="宋体" w:hint="eastAsia"/>
          <w:lang w:eastAsia="zh-CN"/>
        </w:rPr>
        <w:t>。</w:t>
      </w:r>
      <w:r w:rsidR="00471547">
        <w:rPr>
          <w:rFonts w:ascii="宋体" w:eastAsia="宋体" w:hAnsi="宋体" w:cs="宋体" w:hint="eastAsia"/>
          <w:lang w:eastAsia="zh-CN"/>
        </w:rPr>
        <w:t>近些年,</w:t>
      </w:r>
      <w:r w:rsidR="00932D69">
        <w:rPr>
          <w:rFonts w:ascii="宋体" w:eastAsia="宋体" w:hAnsi="宋体" w:cs="宋体" w:hint="eastAsia"/>
          <w:lang w:eastAsia="zh-CN"/>
        </w:rPr>
        <w:t>针对</w:t>
      </w:r>
      <w:r w:rsidRPr="003A2E01">
        <w:rPr>
          <w:rFonts w:ascii="宋体" w:eastAsia="宋体" w:hAnsi="宋体" w:cs="宋体" w:hint="eastAsia"/>
          <w:lang w:eastAsia="zh-CN"/>
        </w:rPr>
        <w:t>专业实习时间与</w:t>
      </w:r>
      <w:r>
        <w:rPr>
          <w:rFonts w:ascii="宋体" w:eastAsia="宋体" w:hAnsi="宋体" w:cs="宋体" w:hint="eastAsia"/>
          <w:lang w:eastAsia="zh-CN"/>
        </w:rPr>
        <w:t>国家</w:t>
      </w:r>
      <w:r w:rsidR="00932D69">
        <w:rPr>
          <w:rFonts w:ascii="宋体" w:eastAsia="宋体" w:hAnsi="宋体" w:cs="宋体" w:hint="eastAsia"/>
          <w:lang w:eastAsia="zh-CN"/>
        </w:rPr>
        <w:t>司法考试以及</w:t>
      </w:r>
      <w:r w:rsidRPr="003A2E01">
        <w:rPr>
          <w:rFonts w:ascii="宋体" w:eastAsia="宋体" w:hAnsi="宋体" w:cs="宋体" w:hint="eastAsia"/>
          <w:lang w:eastAsia="zh-CN"/>
        </w:rPr>
        <w:t>研</w:t>
      </w:r>
      <w:r w:rsidR="00483A43">
        <w:rPr>
          <w:rFonts w:ascii="宋体" w:eastAsia="宋体" w:hAnsi="宋体" w:cs="宋体" w:hint="eastAsia"/>
          <w:lang w:eastAsia="zh-CN"/>
        </w:rPr>
        <w:t>究生入学考试</w:t>
      </w:r>
      <w:r w:rsidR="00932D69">
        <w:rPr>
          <w:rFonts w:ascii="宋体" w:eastAsia="宋体" w:hAnsi="宋体" w:cs="宋体" w:hint="eastAsia"/>
          <w:lang w:eastAsia="zh-CN"/>
        </w:rPr>
        <w:t>、</w:t>
      </w:r>
      <w:r w:rsidRPr="003A2E01">
        <w:rPr>
          <w:rFonts w:ascii="宋体" w:eastAsia="宋体" w:hAnsi="宋体" w:cs="宋体" w:hint="eastAsia"/>
          <w:lang w:eastAsia="zh-CN"/>
        </w:rPr>
        <w:t>就业</w:t>
      </w:r>
      <w:r w:rsidR="00932D69">
        <w:rPr>
          <w:rFonts w:ascii="宋体" w:eastAsia="宋体" w:hAnsi="宋体" w:cs="宋体" w:hint="eastAsia"/>
          <w:lang w:eastAsia="zh-CN"/>
        </w:rPr>
        <w:t>招考等</w:t>
      </w:r>
      <w:r w:rsidR="00AF55E9">
        <w:rPr>
          <w:rFonts w:ascii="宋体" w:eastAsia="宋体" w:hAnsi="宋体" w:cs="宋体" w:hint="eastAsia"/>
          <w:lang w:eastAsia="zh-CN"/>
        </w:rPr>
        <w:t>的</w:t>
      </w:r>
      <w:r w:rsidR="00932D69">
        <w:rPr>
          <w:rFonts w:ascii="宋体" w:eastAsia="宋体" w:hAnsi="宋体" w:cs="宋体" w:hint="eastAsia"/>
          <w:lang w:eastAsia="zh-CN"/>
        </w:rPr>
        <w:t>冲突</w:t>
      </w:r>
      <w:r w:rsidR="00AF55E9">
        <w:rPr>
          <w:rFonts w:ascii="宋体" w:eastAsia="宋体" w:hAnsi="宋体" w:cs="宋体" w:hint="eastAsia"/>
          <w:lang w:eastAsia="zh-CN"/>
        </w:rPr>
        <w:t>日益严重</w:t>
      </w:r>
      <w:r w:rsidR="00932D69">
        <w:rPr>
          <w:rFonts w:ascii="宋体" w:eastAsia="宋体" w:hAnsi="宋体" w:cs="宋体" w:hint="eastAsia"/>
          <w:lang w:eastAsia="zh-CN"/>
        </w:rPr>
        <w:t>,为了保证实习效果,学校充分发挥</w:t>
      </w:r>
      <w:r w:rsidRPr="003A2E01">
        <w:rPr>
          <w:rFonts w:ascii="宋体" w:eastAsia="宋体" w:hAnsi="宋体" w:cs="宋体" w:hint="eastAsia"/>
          <w:lang w:eastAsia="zh-CN"/>
        </w:rPr>
        <w:t>学院</w:t>
      </w:r>
      <w:r w:rsidR="00932D69">
        <w:rPr>
          <w:rFonts w:ascii="宋体" w:eastAsia="宋体" w:hAnsi="宋体" w:cs="宋体" w:hint="eastAsia"/>
          <w:lang w:eastAsia="zh-CN"/>
        </w:rPr>
        <w:t>主观能动性,鼓励学院</w:t>
      </w:r>
      <w:r w:rsidRPr="003A2E01">
        <w:rPr>
          <w:rFonts w:ascii="宋体" w:eastAsia="宋体" w:hAnsi="宋体" w:cs="宋体" w:hint="eastAsia"/>
          <w:lang w:eastAsia="zh-CN"/>
        </w:rPr>
        <w:t>结合专业特点积极应对，在确保实习质量的前提下，</w:t>
      </w:r>
      <w:r w:rsidR="00932D69">
        <w:rPr>
          <w:rFonts w:ascii="宋体" w:eastAsia="宋体" w:hAnsi="宋体" w:cs="宋体" w:hint="eastAsia"/>
          <w:lang w:eastAsia="zh-CN"/>
        </w:rPr>
        <w:t>灵活</w:t>
      </w:r>
      <w:r w:rsidRPr="003A2E01">
        <w:rPr>
          <w:rFonts w:ascii="宋体" w:eastAsia="宋体" w:hAnsi="宋体" w:cs="宋体" w:hint="eastAsia"/>
          <w:lang w:eastAsia="zh-CN"/>
        </w:rPr>
        <w:t>调整专业实习实施方案，创新工作方式方法，全方位</w:t>
      </w:r>
      <w:r w:rsidR="00AF55E9">
        <w:rPr>
          <w:rFonts w:ascii="宋体" w:eastAsia="宋体" w:hAnsi="宋体" w:cs="宋体" w:hint="eastAsia"/>
          <w:lang w:eastAsia="zh-CN"/>
        </w:rPr>
        <w:t>保障</w:t>
      </w:r>
      <w:r w:rsidRPr="003A2E01">
        <w:rPr>
          <w:rFonts w:ascii="宋体" w:eastAsia="宋体" w:hAnsi="宋体" w:cs="宋体" w:hint="eastAsia"/>
          <w:lang w:eastAsia="zh-CN"/>
        </w:rPr>
        <w:t>专业实习工作顺利开展。</w:t>
      </w:r>
    </w:p>
    <w:p w:rsidR="00483A43" w:rsidRDefault="00AF55E9" w:rsidP="00471547">
      <w:pPr>
        <w:pStyle w:val="a8"/>
        <w:spacing w:line="400" w:lineRule="exact"/>
        <w:ind w:left="0" w:firstLineChars="200" w:firstLine="480"/>
        <w:jc w:val="both"/>
        <w:rPr>
          <w:rFonts w:ascii="宋体" w:eastAsia="宋体" w:hAnsi="宋体" w:cs="宋体"/>
          <w:lang w:eastAsia="zh-CN"/>
        </w:rPr>
      </w:pPr>
      <w:r>
        <w:rPr>
          <w:rFonts w:ascii="宋体" w:eastAsia="宋体" w:hAnsi="宋体" w:cs="宋体" w:hint="eastAsia"/>
          <w:lang w:eastAsia="zh-CN"/>
        </w:rPr>
        <w:t>2015年,</w:t>
      </w:r>
      <w:r w:rsidR="003A2E01" w:rsidRPr="003A2E01">
        <w:rPr>
          <w:rFonts w:ascii="宋体" w:eastAsia="宋体" w:hAnsi="宋体" w:cs="宋体" w:hint="eastAsia"/>
          <w:lang w:eastAsia="zh-CN"/>
        </w:rPr>
        <w:t>全校11</w:t>
      </w:r>
      <w:r>
        <w:rPr>
          <w:rFonts w:ascii="宋体" w:eastAsia="宋体" w:hAnsi="宋体" w:cs="宋体" w:hint="eastAsia"/>
          <w:lang w:eastAsia="zh-CN"/>
        </w:rPr>
        <w:t>个</w:t>
      </w:r>
      <w:r w:rsidR="003A2E01" w:rsidRPr="003A2E01">
        <w:rPr>
          <w:rFonts w:ascii="宋体" w:eastAsia="宋体" w:hAnsi="宋体" w:cs="宋体" w:hint="eastAsia"/>
          <w:lang w:eastAsia="zh-CN"/>
        </w:rPr>
        <w:t>学院共</w:t>
      </w:r>
      <w:r>
        <w:rPr>
          <w:rFonts w:ascii="宋体" w:eastAsia="宋体" w:hAnsi="宋体" w:cs="宋体" w:hint="eastAsia"/>
          <w:lang w:eastAsia="zh-CN"/>
        </w:rPr>
        <w:t>计</w:t>
      </w:r>
      <w:r w:rsidR="003A2E01" w:rsidRPr="003A2E01">
        <w:rPr>
          <w:rFonts w:ascii="宋体" w:eastAsia="宋体" w:hAnsi="宋体" w:cs="宋体" w:hint="eastAsia"/>
          <w:lang w:eastAsia="zh-CN"/>
        </w:rPr>
        <w:t>2005</w:t>
      </w:r>
      <w:r>
        <w:rPr>
          <w:rFonts w:ascii="宋体" w:eastAsia="宋体" w:hAnsi="宋体" w:cs="宋体" w:hint="eastAsia"/>
          <w:lang w:eastAsia="zh-CN"/>
        </w:rPr>
        <w:t>名学生顺利完成</w:t>
      </w:r>
      <w:r w:rsidR="003A2E01" w:rsidRPr="003A2E01">
        <w:rPr>
          <w:rFonts w:ascii="宋体" w:eastAsia="宋体" w:hAnsi="宋体" w:cs="宋体" w:hint="eastAsia"/>
          <w:lang w:eastAsia="zh-CN"/>
        </w:rPr>
        <w:t>实习</w:t>
      </w:r>
      <w:r>
        <w:rPr>
          <w:rFonts w:ascii="宋体" w:eastAsia="宋体" w:hAnsi="宋体" w:cs="宋体" w:hint="eastAsia"/>
          <w:lang w:eastAsia="zh-CN"/>
        </w:rPr>
        <w:t>任务</w:t>
      </w:r>
      <w:r w:rsidR="003A2E01" w:rsidRPr="003A2E01">
        <w:rPr>
          <w:rFonts w:ascii="宋体" w:eastAsia="宋体" w:hAnsi="宋体" w:cs="宋体" w:hint="eastAsia"/>
          <w:lang w:eastAsia="zh-CN"/>
        </w:rPr>
        <w:t>，其中集中实习1918人，分散实习87人，</w:t>
      </w:r>
      <w:r>
        <w:rPr>
          <w:rFonts w:ascii="宋体" w:eastAsia="宋体" w:hAnsi="宋体" w:cs="宋体" w:hint="eastAsia"/>
          <w:lang w:eastAsia="zh-CN"/>
        </w:rPr>
        <w:t>全校集中实习率达</w:t>
      </w:r>
      <w:r w:rsidR="003A2E01" w:rsidRPr="003A2E01">
        <w:rPr>
          <w:rFonts w:ascii="宋体" w:eastAsia="宋体" w:hAnsi="宋体" w:cs="宋体" w:hint="eastAsia"/>
          <w:lang w:eastAsia="zh-CN"/>
        </w:rPr>
        <w:t>95.66%，高于上年度近2个百分点。</w:t>
      </w:r>
      <w:r w:rsidRPr="003A2E01">
        <w:rPr>
          <w:rFonts w:ascii="宋体" w:eastAsia="宋体" w:hAnsi="宋体" w:cs="宋体" w:hint="eastAsia"/>
          <w:lang w:eastAsia="zh-CN"/>
        </w:rPr>
        <w:t>除“4+1”双专业双学位</w:t>
      </w:r>
      <w:r>
        <w:rPr>
          <w:rFonts w:ascii="宋体" w:eastAsia="宋体" w:hAnsi="宋体" w:cs="宋体" w:hint="eastAsia"/>
          <w:lang w:eastAsia="zh-CN"/>
        </w:rPr>
        <w:t>学生</w:t>
      </w:r>
      <w:r w:rsidRPr="003A2E01">
        <w:rPr>
          <w:rFonts w:ascii="宋体" w:eastAsia="宋体" w:hAnsi="宋体" w:cs="宋体" w:hint="eastAsia"/>
          <w:lang w:eastAsia="zh-CN"/>
        </w:rPr>
        <w:t>集中实习率较低</w:t>
      </w:r>
      <w:r w:rsidR="0054510E">
        <w:rPr>
          <w:rFonts w:ascii="宋体" w:eastAsia="宋体" w:hAnsi="宋体" w:cs="宋体" w:hint="eastAsia"/>
          <w:lang w:eastAsia="zh-CN"/>
        </w:rPr>
        <w:t>（仅</w:t>
      </w:r>
      <w:r w:rsidRPr="003A2E01">
        <w:rPr>
          <w:rFonts w:ascii="宋体" w:eastAsia="宋体" w:hAnsi="宋体" w:cs="宋体" w:hint="eastAsia"/>
          <w:lang w:eastAsia="zh-CN"/>
        </w:rPr>
        <w:t>71.2%</w:t>
      </w:r>
      <w:r w:rsidR="0054510E">
        <w:rPr>
          <w:rFonts w:ascii="宋体" w:eastAsia="宋体" w:hAnsi="宋体" w:cs="宋体" w:hint="eastAsia"/>
          <w:lang w:eastAsia="zh-CN"/>
        </w:rPr>
        <w:t>）以</w:t>
      </w:r>
      <w:r>
        <w:rPr>
          <w:rFonts w:ascii="宋体" w:eastAsia="宋体" w:hAnsi="宋体" w:cs="宋体" w:hint="eastAsia"/>
          <w:lang w:eastAsia="zh-CN"/>
        </w:rPr>
        <w:t>外</w:t>
      </w:r>
      <w:r w:rsidR="0054510E">
        <w:rPr>
          <w:rFonts w:ascii="宋体" w:eastAsia="宋体" w:hAnsi="宋体" w:cs="宋体" w:hint="eastAsia"/>
          <w:lang w:eastAsia="zh-CN"/>
        </w:rPr>
        <w:t>，</w:t>
      </w:r>
      <w:r w:rsidR="003A2E01" w:rsidRPr="003A2E01">
        <w:rPr>
          <w:rFonts w:ascii="宋体" w:eastAsia="宋体" w:hAnsi="宋体" w:cs="宋体" w:hint="eastAsia"/>
          <w:lang w:eastAsia="zh-CN"/>
        </w:rPr>
        <w:t>法学专业的4个学院集中实习率均在96%以上</w:t>
      </w:r>
      <w:r>
        <w:rPr>
          <w:rFonts w:ascii="宋体" w:eastAsia="宋体" w:hAnsi="宋体" w:cs="宋体" w:hint="eastAsia"/>
          <w:lang w:eastAsia="zh-CN"/>
        </w:rPr>
        <w:t>，</w:t>
      </w:r>
      <w:r w:rsidR="003A2E01" w:rsidRPr="003A2E01">
        <w:rPr>
          <w:rFonts w:ascii="宋体" w:eastAsia="宋体" w:hAnsi="宋体" w:cs="宋体" w:hint="eastAsia"/>
          <w:lang w:eastAsia="zh-CN"/>
        </w:rPr>
        <w:t>其</w:t>
      </w:r>
      <w:r w:rsidR="0054510E">
        <w:rPr>
          <w:rFonts w:ascii="宋体" w:eastAsia="宋体" w:hAnsi="宋体" w:cs="宋体" w:hint="eastAsia"/>
          <w:lang w:eastAsia="zh-CN"/>
        </w:rPr>
        <w:t>余</w:t>
      </w:r>
      <w:r w:rsidR="0054510E" w:rsidRPr="003A2E01">
        <w:rPr>
          <w:rFonts w:ascii="宋体" w:eastAsia="宋体" w:hAnsi="宋体" w:cs="宋体" w:hint="eastAsia"/>
          <w:lang w:eastAsia="zh-CN"/>
        </w:rPr>
        <w:t>7个学院</w:t>
      </w:r>
      <w:r w:rsidR="0054510E">
        <w:rPr>
          <w:rFonts w:ascii="宋体" w:eastAsia="宋体" w:hAnsi="宋体" w:cs="宋体" w:hint="eastAsia"/>
          <w:lang w:eastAsia="zh-CN"/>
        </w:rPr>
        <w:t>各</w:t>
      </w:r>
      <w:r w:rsidR="003A2E01" w:rsidRPr="003A2E01">
        <w:rPr>
          <w:rFonts w:ascii="宋体" w:eastAsia="宋体" w:hAnsi="宋体" w:cs="宋体" w:hint="eastAsia"/>
          <w:lang w:eastAsia="zh-CN"/>
        </w:rPr>
        <w:t>专业的集中实习率</w:t>
      </w:r>
      <w:r w:rsidR="0054510E">
        <w:rPr>
          <w:rFonts w:ascii="宋体" w:eastAsia="宋体" w:hAnsi="宋体" w:cs="宋体" w:hint="eastAsia"/>
          <w:lang w:eastAsia="zh-CN"/>
        </w:rPr>
        <w:t>均在</w:t>
      </w:r>
      <w:r w:rsidR="003A2E01" w:rsidRPr="003A2E01">
        <w:rPr>
          <w:rFonts w:ascii="宋体" w:eastAsia="宋体" w:hAnsi="宋体" w:cs="宋体" w:hint="eastAsia"/>
          <w:lang w:eastAsia="zh-CN"/>
        </w:rPr>
        <w:t>97%</w:t>
      </w:r>
      <w:r w:rsidR="0054510E">
        <w:rPr>
          <w:rFonts w:ascii="宋体" w:eastAsia="宋体" w:hAnsi="宋体" w:cs="宋体" w:hint="eastAsia"/>
          <w:lang w:eastAsia="zh-CN"/>
        </w:rPr>
        <w:t>以上。</w:t>
      </w:r>
      <w:r w:rsidR="003A2E01" w:rsidRPr="003A2E01">
        <w:rPr>
          <w:rFonts w:ascii="宋体" w:eastAsia="宋体" w:hAnsi="宋体" w:cs="宋体" w:hint="eastAsia"/>
          <w:lang w:eastAsia="zh-CN"/>
        </w:rPr>
        <w:t>全校215个实习基地中有152个校外实习基地投入到本年度实习工作中，利用率为70.7%。</w:t>
      </w:r>
      <w:r w:rsidR="00FE13A5">
        <w:rPr>
          <w:rFonts w:ascii="宋体" w:eastAsia="宋体" w:hAnsi="宋体" w:cs="宋体" w:hint="eastAsia"/>
          <w:lang w:eastAsia="zh-CN"/>
        </w:rPr>
        <w:t>学院通过</w:t>
      </w:r>
      <w:r w:rsidR="0054510E">
        <w:rPr>
          <w:rFonts w:ascii="宋体" w:eastAsia="宋体" w:hAnsi="宋体" w:cs="宋体" w:hint="eastAsia"/>
          <w:lang w:eastAsia="zh-CN"/>
        </w:rPr>
        <w:t>创新</w:t>
      </w:r>
      <w:r w:rsidR="006242CE">
        <w:rPr>
          <w:rFonts w:ascii="宋体" w:eastAsia="宋体" w:hAnsi="宋体" w:cs="宋体" w:hint="eastAsia"/>
          <w:lang w:eastAsia="zh-CN"/>
        </w:rPr>
        <w:t>工作</w:t>
      </w:r>
      <w:r w:rsidR="003A2E01" w:rsidRPr="003A2E01">
        <w:rPr>
          <w:rFonts w:ascii="宋体" w:eastAsia="宋体" w:hAnsi="宋体" w:cs="宋体" w:hint="eastAsia"/>
          <w:lang w:eastAsia="zh-CN"/>
        </w:rPr>
        <w:t>方法</w:t>
      </w:r>
      <w:r w:rsidR="006242CE">
        <w:rPr>
          <w:rFonts w:ascii="宋体" w:eastAsia="宋体" w:hAnsi="宋体" w:cs="宋体" w:hint="eastAsia"/>
          <w:lang w:eastAsia="zh-CN"/>
        </w:rPr>
        <w:t>与</w:t>
      </w:r>
      <w:r w:rsidR="003A2E01" w:rsidRPr="003A2E01">
        <w:rPr>
          <w:rFonts w:ascii="宋体" w:eastAsia="宋体" w:hAnsi="宋体" w:cs="宋体" w:hint="eastAsia"/>
          <w:lang w:eastAsia="zh-CN"/>
        </w:rPr>
        <w:t>模式，</w:t>
      </w:r>
      <w:r w:rsidR="00FE13A5">
        <w:rPr>
          <w:rFonts w:ascii="宋体" w:eastAsia="宋体" w:hAnsi="宋体" w:cs="宋体" w:hint="eastAsia"/>
          <w:lang w:eastAsia="zh-CN"/>
        </w:rPr>
        <w:t>有效</w:t>
      </w:r>
      <w:r w:rsidR="003A2E01" w:rsidRPr="003A2E01">
        <w:rPr>
          <w:rFonts w:ascii="宋体" w:eastAsia="宋体" w:hAnsi="宋体" w:cs="宋体" w:hint="eastAsia"/>
          <w:lang w:eastAsia="zh-CN"/>
        </w:rPr>
        <w:t>缓解了专业实习</w:t>
      </w:r>
      <w:r w:rsidR="00FE13A5">
        <w:rPr>
          <w:rFonts w:ascii="宋体" w:eastAsia="宋体" w:hAnsi="宋体" w:cs="宋体" w:hint="eastAsia"/>
          <w:lang w:eastAsia="zh-CN"/>
        </w:rPr>
        <w:t>与各种</w:t>
      </w:r>
      <w:r w:rsidR="003A2E01" w:rsidRPr="003A2E01">
        <w:rPr>
          <w:rFonts w:ascii="宋体" w:eastAsia="宋体" w:hAnsi="宋体" w:cs="宋体" w:hint="eastAsia"/>
          <w:lang w:eastAsia="zh-CN"/>
        </w:rPr>
        <w:t>考试</w:t>
      </w:r>
      <w:r w:rsidR="00FE13A5">
        <w:rPr>
          <w:rFonts w:ascii="宋体" w:eastAsia="宋体" w:hAnsi="宋体" w:cs="宋体" w:hint="eastAsia"/>
          <w:lang w:eastAsia="zh-CN"/>
        </w:rPr>
        <w:t>之间</w:t>
      </w:r>
      <w:r w:rsidR="006242CE">
        <w:rPr>
          <w:rFonts w:ascii="宋体" w:eastAsia="宋体" w:hAnsi="宋体" w:cs="宋体" w:hint="eastAsia"/>
          <w:lang w:eastAsia="zh-CN"/>
        </w:rPr>
        <w:t>的</w:t>
      </w:r>
      <w:r w:rsidR="00FE13A5">
        <w:rPr>
          <w:rFonts w:ascii="宋体" w:eastAsia="宋体" w:hAnsi="宋体" w:cs="宋体" w:hint="eastAsia"/>
          <w:lang w:eastAsia="zh-CN"/>
        </w:rPr>
        <w:t>矛盾</w:t>
      </w:r>
      <w:r w:rsidR="003A2E01" w:rsidRPr="003A2E01">
        <w:rPr>
          <w:rFonts w:ascii="宋体" w:eastAsia="宋体" w:hAnsi="宋体" w:cs="宋体" w:hint="eastAsia"/>
          <w:lang w:eastAsia="zh-CN"/>
        </w:rPr>
        <w:t>，确保了集中实习率，</w:t>
      </w:r>
      <w:r w:rsidR="00FE13A5">
        <w:rPr>
          <w:rFonts w:ascii="宋体" w:eastAsia="宋体" w:hAnsi="宋体" w:cs="宋体" w:hint="eastAsia"/>
          <w:lang w:eastAsia="zh-CN"/>
        </w:rPr>
        <w:t>保证</w:t>
      </w:r>
      <w:r w:rsidR="003A2E01" w:rsidRPr="003A2E01">
        <w:rPr>
          <w:rFonts w:ascii="宋体" w:eastAsia="宋体" w:hAnsi="宋体" w:cs="宋体" w:hint="eastAsia"/>
          <w:lang w:eastAsia="zh-CN"/>
        </w:rPr>
        <w:t>了实习</w:t>
      </w:r>
      <w:r w:rsidR="00FE13A5">
        <w:rPr>
          <w:rFonts w:ascii="宋体" w:eastAsia="宋体" w:hAnsi="宋体" w:cs="宋体" w:hint="eastAsia"/>
          <w:lang w:eastAsia="zh-CN"/>
        </w:rPr>
        <w:t>质量</w:t>
      </w:r>
      <w:r w:rsidR="003A2E01" w:rsidRPr="003A2E01">
        <w:rPr>
          <w:rFonts w:ascii="宋体" w:eastAsia="宋体" w:hAnsi="宋体" w:cs="宋体" w:hint="eastAsia"/>
          <w:lang w:eastAsia="zh-CN"/>
        </w:rPr>
        <w:t>。</w:t>
      </w:r>
    </w:p>
    <w:p w:rsidR="00D109C8" w:rsidRDefault="0064125B" w:rsidP="00B41F88">
      <w:pPr>
        <w:rPr>
          <w:rFonts w:ascii="黑体" w:eastAsia="黑体" w:hAnsi="宋体" w:cs="黑体"/>
        </w:rPr>
      </w:pPr>
      <w:r>
        <w:rPr>
          <w:rFonts w:ascii="黑体" w:eastAsia="黑体" w:hAnsi="宋体" w:cs="黑体" w:hint="eastAsia"/>
        </w:rPr>
        <w:t>五</w:t>
      </w:r>
      <w:r w:rsidR="00D109C8">
        <w:rPr>
          <w:rFonts w:ascii="黑体" w:eastAsia="黑体" w:hAnsi="宋体" w:cs="黑体" w:hint="eastAsia"/>
        </w:rPr>
        <w:t>、创新创业教育</w:t>
      </w:r>
    </w:p>
    <w:p w:rsidR="00F671A7" w:rsidRDefault="00345BC4" w:rsidP="00B41F88">
      <w:pPr>
        <w:tabs>
          <w:tab w:val="left" w:pos="3405"/>
        </w:tabs>
        <w:rPr>
          <w:rFonts w:ascii="黑体" w:eastAsia="黑体" w:hAnsi="宋体" w:cs="宋体"/>
          <w:sz w:val="24"/>
          <w:szCs w:val="24"/>
        </w:rPr>
      </w:pPr>
      <w:r>
        <w:rPr>
          <w:rFonts w:ascii="黑体" w:eastAsia="黑体" w:hAnsi="宋体" w:cs="宋体" w:hint="eastAsia"/>
          <w:sz w:val="24"/>
          <w:szCs w:val="24"/>
        </w:rPr>
        <w:t>(一)</w:t>
      </w:r>
      <w:r w:rsidR="00AE2AA1">
        <w:rPr>
          <w:rFonts w:ascii="黑体" w:eastAsia="黑体" w:hAnsi="宋体" w:cs="宋体" w:hint="eastAsia"/>
          <w:sz w:val="24"/>
          <w:szCs w:val="24"/>
        </w:rPr>
        <w:t>完善顶层设计</w:t>
      </w:r>
      <w:r w:rsidR="008424CF">
        <w:rPr>
          <w:rFonts w:ascii="黑体" w:eastAsia="黑体" w:hAnsi="宋体" w:cs="宋体" w:hint="eastAsia"/>
          <w:sz w:val="24"/>
          <w:szCs w:val="24"/>
        </w:rPr>
        <w:t>，</w:t>
      </w:r>
      <w:r w:rsidR="00AE2AA1">
        <w:rPr>
          <w:rFonts w:ascii="黑体" w:eastAsia="黑体" w:hAnsi="宋体" w:cs="宋体" w:hint="eastAsia"/>
          <w:sz w:val="24"/>
          <w:szCs w:val="24"/>
        </w:rPr>
        <w:t>引领创新创业教育改革高效</w:t>
      </w:r>
      <w:r w:rsidR="002D4779">
        <w:rPr>
          <w:rFonts w:ascii="黑体" w:eastAsia="黑体" w:hAnsi="宋体" w:cs="宋体" w:hint="eastAsia"/>
          <w:sz w:val="24"/>
          <w:szCs w:val="24"/>
        </w:rPr>
        <w:t>推进</w:t>
      </w:r>
    </w:p>
    <w:p w:rsidR="00F671A7" w:rsidRPr="00F671A7" w:rsidRDefault="00D71FD4" w:rsidP="00F671A7">
      <w:pPr>
        <w:spacing w:line="400" w:lineRule="exact"/>
        <w:ind w:firstLineChars="200" w:firstLine="480"/>
        <w:rPr>
          <w:rFonts w:asciiTheme="minorEastAsia" w:eastAsiaTheme="minorEastAsia" w:hAnsiTheme="minorEastAsia"/>
          <w:sz w:val="24"/>
          <w:szCs w:val="24"/>
        </w:rPr>
      </w:pPr>
      <w:r w:rsidRPr="00D71FD4">
        <w:rPr>
          <w:rFonts w:asciiTheme="minorEastAsia" w:eastAsiaTheme="minorEastAsia" w:hAnsiTheme="minorEastAsia" w:hint="eastAsia"/>
          <w:sz w:val="24"/>
          <w:szCs w:val="24"/>
        </w:rPr>
        <w:t>为了</w:t>
      </w:r>
      <w:r w:rsidRPr="00D71FD4">
        <w:rPr>
          <w:rFonts w:asciiTheme="minorEastAsia" w:eastAsiaTheme="minorEastAsia" w:hAnsiTheme="minorEastAsia"/>
          <w:sz w:val="24"/>
          <w:szCs w:val="24"/>
        </w:rPr>
        <w:t>贯彻</w:t>
      </w:r>
      <w:r>
        <w:rPr>
          <w:rFonts w:asciiTheme="minorEastAsia" w:eastAsiaTheme="minorEastAsia" w:hAnsiTheme="minorEastAsia" w:hint="eastAsia"/>
          <w:sz w:val="24"/>
          <w:szCs w:val="24"/>
        </w:rPr>
        <w:t>落实</w:t>
      </w:r>
      <w:r w:rsidRPr="00D71FD4">
        <w:rPr>
          <w:rFonts w:asciiTheme="minorEastAsia" w:eastAsiaTheme="minorEastAsia" w:hAnsiTheme="minorEastAsia"/>
          <w:sz w:val="24"/>
          <w:szCs w:val="24"/>
        </w:rPr>
        <w:t>《国务院办公厅关于深化高等学校创新创业教育改革的实施意</w:t>
      </w:r>
      <w:r w:rsidRPr="00D71FD4">
        <w:rPr>
          <w:rFonts w:asciiTheme="minorEastAsia" w:eastAsiaTheme="minorEastAsia" w:hAnsiTheme="minorEastAsia"/>
          <w:sz w:val="24"/>
          <w:szCs w:val="24"/>
        </w:rPr>
        <w:lastRenderedPageBreak/>
        <w:t>见》</w:t>
      </w:r>
      <w:r>
        <w:rPr>
          <w:rFonts w:asciiTheme="minorEastAsia" w:eastAsiaTheme="minorEastAsia" w:hAnsiTheme="minorEastAsia" w:hint="eastAsia"/>
          <w:sz w:val="24"/>
          <w:szCs w:val="24"/>
        </w:rPr>
        <w:t>,学校制定</w:t>
      </w:r>
      <w:r w:rsidR="00C36240">
        <w:rPr>
          <w:rFonts w:asciiTheme="minorEastAsia" w:eastAsiaTheme="minorEastAsia" w:hAnsiTheme="minorEastAsia" w:hint="eastAsia"/>
          <w:sz w:val="24"/>
          <w:szCs w:val="24"/>
        </w:rPr>
        <w:t>了</w:t>
      </w:r>
      <w:r w:rsidR="00F671A7" w:rsidRPr="00F671A7">
        <w:rPr>
          <w:rFonts w:asciiTheme="minorEastAsia" w:eastAsiaTheme="minorEastAsia" w:hAnsiTheme="minorEastAsia" w:hint="eastAsia"/>
          <w:sz w:val="24"/>
          <w:szCs w:val="24"/>
        </w:rPr>
        <w:t>《中国政法大学深化创新创业教育改革实施方案</w:t>
      </w:r>
      <w:r w:rsidR="00F671A7" w:rsidRPr="00F671A7">
        <w:rPr>
          <w:rFonts w:asciiTheme="minorEastAsia" w:eastAsiaTheme="minorEastAsia" w:hAnsiTheme="minorEastAsia"/>
          <w:sz w:val="24"/>
          <w:szCs w:val="24"/>
        </w:rPr>
        <w:t>》</w:t>
      </w:r>
      <w:r w:rsidR="002D4779">
        <w:rPr>
          <w:rFonts w:asciiTheme="minorEastAsia" w:eastAsiaTheme="minorEastAsia" w:hAnsiTheme="minorEastAsia" w:hint="eastAsia"/>
          <w:sz w:val="24"/>
          <w:szCs w:val="24"/>
        </w:rPr>
        <w:t>,</w:t>
      </w:r>
      <w:r w:rsidR="00AE2AA1">
        <w:rPr>
          <w:rFonts w:asciiTheme="minorEastAsia" w:eastAsiaTheme="minorEastAsia" w:hAnsiTheme="minorEastAsia" w:hint="eastAsia"/>
          <w:sz w:val="24"/>
          <w:szCs w:val="24"/>
        </w:rPr>
        <w:t>将</w:t>
      </w:r>
      <w:r w:rsidR="00F671A7" w:rsidRPr="00F671A7">
        <w:rPr>
          <w:rFonts w:asciiTheme="minorEastAsia" w:eastAsiaTheme="minorEastAsia" w:hAnsiTheme="minorEastAsia" w:hint="eastAsia"/>
          <w:sz w:val="24"/>
          <w:szCs w:val="24"/>
        </w:rPr>
        <w:t>深化创新创业教育改革</w:t>
      </w:r>
      <w:r w:rsidR="00AE2AA1">
        <w:rPr>
          <w:rFonts w:asciiTheme="minorEastAsia" w:eastAsiaTheme="minorEastAsia" w:hAnsiTheme="minorEastAsia" w:hint="eastAsia"/>
          <w:sz w:val="24"/>
          <w:szCs w:val="24"/>
        </w:rPr>
        <w:t>提升到学校</w:t>
      </w:r>
      <w:r w:rsidR="002D4779">
        <w:rPr>
          <w:rFonts w:asciiTheme="minorEastAsia" w:eastAsiaTheme="minorEastAsia" w:hAnsiTheme="minorEastAsia" w:hint="eastAsia"/>
          <w:sz w:val="24"/>
          <w:szCs w:val="24"/>
        </w:rPr>
        <w:t>综合改革的重要位置。《方案》</w:t>
      </w:r>
      <w:r w:rsidR="00F671A7" w:rsidRPr="00F671A7">
        <w:rPr>
          <w:rFonts w:asciiTheme="minorEastAsia" w:eastAsiaTheme="minorEastAsia" w:hAnsiTheme="minorEastAsia" w:hint="eastAsia"/>
          <w:sz w:val="24"/>
          <w:szCs w:val="24"/>
        </w:rPr>
        <w:t>以全面深化创新创业教育改革、完善创新创业教育体系、培养创新型人才为目标，将创新创业理念融入人才培养全过程，</w:t>
      </w:r>
      <w:r w:rsidR="002D4779">
        <w:rPr>
          <w:rFonts w:asciiTheme="minorEastAsia" w:eastAsiaTheme="minorEastAsia" w:hAnsiTheme="minorEastAsia" w:hint="eastAsia"/>
          <w:sz w:val="24"/>
          <w:szCs w:val="24"/>
        </w:rPr>
        <w:t>成为学校创新创业教育改革的纲领性文件，必将</w:t>
      </w:r>
      <w:r w:rsidR="00F671A7" w:rsidRPr="00F671A7">
        <w:rPr>
          <w:rFonts w:asciiTheme="minorEastAsia" w:eastAsiaTheme="minorEastAsia" w:hAnsiTheme="minorEastAsia" w:hint="eastAsia"/>
          <w:sz w:val="24"/>
          <w:szCs w:val="24"/>
        </w:rPr>
        <w:t>对促进我校人才培养质量、学生创新意识、创业精神和创新创业能力的提升产生积极的</w:t>
      </w:r>
      <w:r w:rsidR="002D4779">
        <w:rPr>
          <w:rFonts w:asciiTheme="minorEastAsia" w:eastAsiaTheme="minorEastAsia" w:hAnsiTheme="minorEastAsia" w:hint="eastAsia"/>
          <w:sz w:val="24"/>
          <w:szCs w:val="24"/>
        </w:rPr>
        <w:t>推动</w:t>
      </w:r>
      <w:r w:rsidR="00F671A7" w:rsidRPr="00F671A7">
        <w:rPr>
          <w:rFonts w:asciiTheme="minorEastAsia" w:eastAsiaTheme="minorEastAsia" w:hAnsiTheme="minorEastAsia" w:hint="eastAsia"/>
          <w:sz w:val="24"/>
          <w:szCs w:val="24"/>
        </w:rPr>
        <w:t>作用。</w:t>
      </w:r>
    </w:p>
    <w:p w:rsidR="00BB5DD1" w:rsidRDefault="002D4779" w:rsidP="00BB5DD1">
      <w:pPr>
        <w:spacing w:line="400" w:lineRule="exact"/>
        <w:rPr>
          <w:rFonts w:ascii="黑体" w:eastAsia="黑体" w:hAnsi="宋体" w:cs="宋体"/>
          <w:sz w:val="24"/>
          <w:szCs w:val="24"/>
        </w:rPr>
      </w:pPr>
      <w:r>
        <w:rPr>
          <w:rFonts w:ascii="黑体" w:eastAsia="黑体" w:hAnsi="宋体" w:cs="宋体" w:hint="eastAsia"/>
          <w:sz w:val="24"/>
          <w:szCs w:val="24"/>
        </w:rPr>
        <w:t>（二）</w:t>
      </w:r>
      <w:r w:rsidR="00400CC6">
        <w:rPr>
          <w:rFonts w:ascii="黑体" w:eastAsia="黑体" w:hAnsi="宋体" w:cs="宋体" w:hint="eastAsia"/>
          <w:sz w:val="24"/>
          <w:szCs w:val="24"/>
        </w:rPr>
        <w:t>完善</w:t>
      </w:r>
      <w:r w:rsidR="00BB5DD1">
        <w:rPr>
          <w:rFonts w:ascii="黑体" w:eastAsia="黑体" w:hAnsi="宋体" w:cs="宋体" w:hint="eastAsia"/>
          <w:sz w:val="24"/>
          <w:szCs w:val="24"/>
        </w:rPr>
        <w:t>学科竞赛</w:t>
      </w:r>
      <w:r w:rsidR="00400CC6">
        <w:rPr>
          <w:rFonts w:ascii="黑体" w:eastAsia="黑体" w:hAnsi="宋体" w:cs="宋体" w:hint="eastAsia"/>
          <w:sz w:val="24"/>
          <w:szCs w:val="24"/>
        </w:rPr>
        <w:t>激励机制</w:t>
      </w:r>
      <w:r>
        <w:rPr>
          <w:rFonts w:ascii="黑体" w:eastAsia="黑体" w:hAnsi="宋体" w:cs="宋体" w:hint="eastAsia"/>
          <w:sz w:val="24"/>
          <w:szCs w:val="24"/>
        </w:rPr>
        <w:t>，</w:t>
      </w:r>
      <w:r w:rsidR="00DF6FBD">
        <w:rPr>
          <w:rFonts w:ascii="黑体" w:eastAsia="黑体" w:hAnsi="宋体" w:cs="宋体" w:hint="eastAsia"/>
          <w:sz w:val="24"/>
          <w:szCs w:val="24"/>
        </w:rPr>
        <w:t>拓展创新创业教育平台</w:t>
      </w:r>
    </w:p>
    <w:p w:rsidR="00400CC6" w:rsidRPr="00995FBB" w:rsidRDefault="00400CC6" w:rsidP="00400CC6">
      <w:pPr>
        <w:widowControl/>
        <w:spacing w:line="400" w:lineRule="exact"/>
        <w:ind w:firstLineChars="200" w:firstLine="480"/>
        <w:jc w:val="left"/>
        <w:rPr>
          <w:rFonts w:ascii="宋体" w:eastAsia="宋体" w:hAnsi="宋体"/>
          <w:color w:val="000000" w:themeColor="text1"/>
          <w:sz w:val="24"/>
          <w:szCs w:val="24"/>
        </w:rPr>
      </w:pPr>
      <w:r>
        <w:rPr>
          <w:rFonts w:ascii="宋体" w:eastAsia="宋体" w:hAnsi="宋体" w:hint="eastAsia"/>
          <w:sz w:val="24"/>
          <w:szCs w:val="24"/>
        </w:rPr>
        <w:t>近年，学校致力于完善</w:t>
      </w:r>
      <w:r w:rsidRPr="00F13CEA">
        <w:rPr>
          <w:rFonts w:ascii="宋体" w:eastAsia="宋体" w:hAnsi="宋体" w:hint="eastAsia"/>
          <w:sz w:val="24"/>
          <w:szCs w:val="24"/>
        </w:rPr>
        <w:t>学科竞赛资助体系</w:t>
      </w:r>
      <w:r>
        <w:rPr>
          <w:rFonts w:ascii="宋体" w:eastAsia="宋体" w:hAnsi="宋体" w:hint="eastAsia"/>
          <w:sz w:val="24"/>
          <w:szCs w:val="24"/>
        </w:rPr>
        <w:t>工作</w:t>
      </w:r>
      <w:r w:rsidR="009B7F1D">
        <w:rPr>
          <w:rFonts w:ascii="宋体" w:eastAsia="宋体" w:hAnsi="宋体" w:hint="eastAsia"/>
          <w:sz w:val="24"/>
          <w:szCs w:val="24"/>
        </w:rPr>
        <w:t>，</w:t>
      </w:r>
      <w:r w:rsidR="00E42554">
        <w:rPr>
          <w:rFonts w:ascii="宋体" w:eastAsia="宋体" w:hAnsi="宋体" w:hint="eastAsia"/>
          <w:sz w:val="24"/>
          <w:szCs w:val="24"/>
        </w:rPr>
        <w:t>在原有竞赛优胜奖学金</w:t>
      </w:r>
      <w:r w:rsidR="002D4779">
        <w:rPr>
          <w:rFonts w:ascii="宋体" w:eastAsia="宋体" w:hAnsi="宋体" w:hint="eastAsia"/>
          <w:sz w:val="24"/>
          <w:szCs w:val="24"/>
        </w:rPr>
        <w:t>的奖励机制</w:t>
      </w:r>
      <w:r w:rsidR="00E42554">
        <w:rPr>
          <w:rFonts w:ascii="宋体" w:eastAsia="宋体" w:hAnsi="宋体" w:hint="eastAsia"/>
          <w:sz w:val="24"/>
          <w:szCs w:val="24"/>
        </w:rPr>
        <w:t>基础上，进一步制定实施了</w:t>
      </w:r>
      <w:r w:rsidRPr="00F13CEA">
        <w:rPr>
          <w:rFonts w:ascii="宋体" w:eastAsia="宋体" w:hAnsi="宋体" w:hint="eastAsia"/>
          <w:sz w:val="24"/>
          <w:szCs w:val="24"/>
        </w:rPr>
        <w:t>《中国政法大学本科生学科竞赛资助与奖励办法》，</w:t>
      </w:r>
      <w:r w:rsidR="00E42554">
        <w:rPr>
          <w:rFonts w:ascii="宋体" w:eastAsia="宋体" w:hAnsi="宋体" w:hint="eastAsia"/>
          <w:sz w:val="24"/>
          <w:szCs w:val="24"/>
        </w:rPr>
        <w:t>对于积极主办</w:t>
      </w:r>
      <w:r w:rsidR="00373C05">
        <w:rPr>
          <w:rFonts w:ascii="宋体" w:eastAsia="宋体" w:hAnsi="宋体" w:hint="eastAsia"/>
          <w:sz w:val="24"/>
          <w:szCs w:val="24"/>
        </w:rPr>
        <w:t>、承办和</w:t>
      </w:r>
      <w:r w:rsidR="00E42554">
        <w:rPr>
          <w:rFonts w:ascii="宋体" w:eastAsia="宋体" w:hAnsi="宋体" w:hint="eastAsia"/>
          <w:sz w:val="24"/>
          <w:szCs w:val="24"/>
        </w:rPr>
        <w:t>参与各类高水平学科竞赛的学院给予资助和奖励。2015年</w:t>
      </w:r>
      <w:r w:rsidR="009B7F1D">
        <w:rPr>
          <w:rFonts w:ascii="宋体" w:eastAsia="宋体" w:hAnsi="宋体" w:hint="eastAsia"/>
          <w:sz w:val="24"/>
          <w:szCs w:val="24"/>
        </w:rPr>
        <w:t>，学校</w:t>
      </w:r>
      <w:r w:rsidR="00E42554">
        <w:rPr>
          <w:rFonts w:ascii="宋体" w:eastAsia="宋体" w:hAnsi="宋体" w:hint="eastAsia"/>
          <w:sz w:val="24"/>
          <w:szCs w:val="24"/>
        </w:rPr>
        <w:t>共</w:t>
      </w:r>
      <w:r w:rsidR="004F6F24">
        <w:rPr>
          <w:rFonts w:ascii="宋体" w:eastAsia="宋体" w:hAnsi="宋体" w:hint="eastAsia"/>
          <w:sz w:val="24"/>
          <w:szCs w:val="24"/>
        </w:rPr>
        <w:t>资助</w:t>
      </w:r>
      <w:r w:rsidRPr="00F13CEA">
        <w:rPr>
          <w:rFonts w:ascii="宋体" w:eastAsia="宋体" w:hAnsi="宋体" w:hint="eastAsia"/>
          <w:sz w:val="24"/>
          <w:szCs w:val="24"/>
        </w:rPr>
        <w:t>学院组队参加</w:t>
      </w:r>
      <w:r w:rsidR="009B7F1D" w:rsidRPr="00F13CEA">
        <w:rPr>
          <w:rFonts w:ascii="宋体" w:eastAsia="宋体" w:hAnsi="宋体" w:hint="eastAsia"/>
          <w:sz w:val="24"/>
          <w:szCs w:val="24"/>
        </w:rPr>
        <w:t>37项</w:t>
      </w:r>
      <w:r w:rsidRPr="00F13CEA">
        <w:rPr>
          <w:rFonts w:ascii="宋体" w:eastAsia="宋体" w:hAnsi="宋体" w:hint="eastAsia"/>
          <w:sz w:val="24"/>
          <w:szCs w:val="24"/>
        </w:rPr>
        <w:t>学科竞赛</w:t>
      </w:r>
      <w:r w:rsidR="00E42554">
        <w:rPr>
          <w:rFonts w:ascii="宋体" w:eastAsia="宋体" w:hAnsi="宋体" w:hint="eastAsia"/>
          <w:sz w:val="24"/>
          <w:szCs w:val="24"/>
        </w:rPr>
        <w:t>，</w:t>
      </w:r>
      <w:r w:rsidRPr="00F13CEA">
        <w:rPr>
          <w:rFonts w:ascii="宋体" w:eastAsia="宋体" w:hAnsi="宋体" w:hint="eastAsia"/>
          <w:sz w:val="24"/>
          <w:szCs w:val="24"/>
        </w:rPr>
        <w:t>其中国际比赛5项，</w:t>
      </w:r>
      <w:r w:rsidR="004F6F24">
        <w:rPr>
          <w:rFonts w:ascii="宋体" w:eastAsia="宋体" w:hAnsi="宋体" w:hint="eastAsia"/>
          <w:sz w:val="24"/>
          <w:szCs w:val="24"/>
        </w:rPr>
        <w:t>资</w:t>
      </w:r>
      <w:r w:rsidR="009B7F1D">
        <w:rPr>
          <w:rFonts w:ascii="宋体" w:eastAsia="宋体" w:hAnsi="宋体" w:hint="eastAsia"/>
          <w:sz w:val="24"/>
          <w:szCs w:val="24"/>
        </w:rPr>
        <w:t>助</w:t>
      </w:r>
      <w:r w:rsidRPr="00F13CEA">
        <w:rPr>
          <w:rFonts w:ascii="宋体" w:eastAsia="宋体" w:hAnsi="宋体" w:hint="eastAsia"/>
          <w:sz w:val="24"/>
          <w:szCs w:val="24"/>
        </w:rPr>
        <w:t>经费30余万元；国内比赛32项，资助经费60余万元。</w:t>
      </w:r>
      <w:r w:rsidR="00906F86">
        <w:rPr>
          <w:rFonts w:ascii="宋体" w:eastAsia="宋体" w:hAnsi="宋体" w:hint="eastAsia"/>
          <w:sz w:val="24"/>
          <w:szCs w:val="24"/>
        </w:rPr>
        <w:t>在</w:t>
      </w:r>
      <w:r w:rsidR="0047727B">
        <w:rPr>
          <w:rFonts w:ascii="宋体" w:eastAsia="宋体" w:hAnsi="宋体" w:hint="eastAsia"/>
          <w:sz w:val="24"/>
          <w:szCs w:val="24"/>
        </w:rPr>
        <w:t>资助</w:t>
      </w:r>
      <w:r w:rsidR="00906F86">
        <w:rPr>
          <w:rFonts w:ascii="宋体" w:eastAsia="宋体" w:hAnsi="宋体" w:hint="eastAsia"/>
          <w:sz w:val="24"/>
          <w:szCs w:val="24"/>
        </w:rPr>
        <w:t>的竞赛</w:t>
      </w:r>
      <w:r w:rsidR="004F6F24">
        <w:rPr>
          <w:rFonts w:ascii="宋体" w:eastAsia="宋体" w:hAnsi="宋体" w:hint="eastAsia"/>
          <w:sz w:val="24"/>
          <w:szCs w:val="24"/>
        </w:rPr>
        <w:t>项目</w:t>
      </w:r>
      <w:r w:rsidRPr="00F13CEA">
        <w:rPr>
          <w:rFonts w:ascii="宋体" w:eastAsia="宋体" w:hAnsi="宋体" w:hint="eastAsia"/>
          <w:sz w:val="24"/>
          <w:szCs w:val="24"/>
        </w:rPr>
        <w:t>中</w:t>
      </w:r>
      <w:r w:rsidR="00906F86">
        <w:rPr>
          <w:rFonts w:ascii="宋体" w:eastAsia="宋体" w:hAnsi="宋体" w:hint="eastAsia"/>
          <w:sz w:val="24"/>
          <w:szCs w:val="24"/>
        </w:rPr>
        <w:t>，学生得到充分锻炼和展示，并在多项赛事中</w:t>
      </w:r>
      <w:r w:rsidR="004F6F24">
        <w:rPr>
          <w:rFonts w:ascii="宋体" w:eastAsia="宋体" w:hAnsi="宋体" w:hint="eastAsia"/>
          <w:sz w:val="24"/>
          <w:szCs w:val="24"/>
        </w:rPr>
        <w:t>表现</w:t>
      </w:r>
      <w:r w:rsidR="00906F86">
        <w:rPr>
          <w:rFonts w:ascii="宋体" w:eastAsia="宋体" w:hAnsi="宋体" w:hint="eastAsia"/>
          <w:sz w:val="24"/>
          <w:szCs w:val="24"/>
        </w:rPr>
        <w:t>优异</w:t>
      </w:r>
      <w:r w:rsidR="004F6F24">
        <w:rPr>
          <w:rFonts w:ascii="宋体" w:eastAsia="宋体" w:hAnsi="宋体" w:hint="eastAsia"/>
          <w:sz w:val="24"/>
          <w:szCs w:val="24"/>
        </w:rPr>
        <w:t>，</w:t>
      </w:r>
      <w:r w:rsidR="00E526FA">
        <w:rPr>
          <w:rFonts w:ascii="宋体" w:eastAsia="宋体" w:hAnsi="宋体" w:hint="eastAsia"/>
          <w:sz w:val="24"/>
          <w:szCs w:val="24"/>
        </w:rPr>
        <w:t>如：</w:t>
      </w:r>
      <w:r w:rsidRPr="00995FBB">
        <w:rPr>
          <w:rFonts w:ascii="宋体" w:eastAsia="宋体" w:hAnsi="宋体" w:hint="eastAsia"/>
          <w:color w:val="000000" w:themeColor="text1"/>
          <w:sz w:val="24"/>
          <w:szCs w:val="24"/>
        </w:rPr>
        <w:t>第1</w:t>
      </w:r>
      <w:r w:rsidR="001255F9">
        <w:rPr>
          <w:rFonts w:ascii="宋体" w:eastAsia="宋体" w:hAnsi="宋体" w:hint="eastAsia"/>
          <w:color w:val="000000" w:themeColor="text1"/>
          <w:sz w:val="24"/>
          <w:szCs w:val="24"/>
        </w:rPr>
        <w:t>1</w:t>
      </w:r>
      <w:r w:rsidRPr="00995FBB">
        <w:rPr>
          <w:rFonts w:ascii="宋体" w:eastAsia="宋体" w:hAnsi="宋体" w:hint="eastAsia"/>
          <w:color w:val="000000" w:themeColor="text1"/>
          <w:sz w:val="24"/>
          <w:szCs w:val="24"/>
        </w:rPr>
        <w:t>届曼弗雷德</w:t>
      </w:r>
      <w:r w:rsidR="0047727B" w:rsidRPr="00995FBB">
        <w:rPr>
          <w:rFonts w:ascii="宋体" w:eastAsia="宋体" w:hAnsi="宋体" w:hint="eastAsia"/>
          <w:color w:val="000000" w:themeColor="text1"/>
          <w:sz w:val="24"/>
          <w:szCs w:val="24"/>
        </w:rPr>
        <w:t>·</w:t>
      </w:r>
      <w:r w:rsidRPr="00995FBB">
        <w:rPr>
          <w:rFonts w:ascii="宋体" w:eastAsia="宋体" w:hAnsi="宋体" w:hint="eastAsia"/>
          <w:color w:val="000000" w:themeColor="text1"/>
          <w:sz w:val="24"/>
          <w:szCs w:val="24"/>
        </w:rPr>
        <w:t>拉赫斯国际空间法模拟法庭比赛</w:t>
      </w:r>
      <w:r w:rsidR="00E526FA">
        <w:rPr>
          <w:rFonts w:ascii="宋体" w:eastAsia="宋体" w:hAnsi="宋体" w:hint="eastAsia"/>
          <w:color w:val="000000" w:themeColor="text1"/>
          <w:sz w:val="24"/>
          <w:szCs w:val="24"/>
        </w:rPr>
        <w:t>荣获</w:t>
      </w:r>
      <w:r w:rsidR="0047727B" w:rsidRPr="00995FBB">
        <w:rPr>
          <w:rFonts w:ascii="宋体" w:eastAsia="宋体" w:hAnsi="宋体" w:hint="eastAsia"/>
          <w:color w:val="000000" w:themeColor="text1"/>
          <w:sz w:val="24"/>
          <w:szCs w:val="24"/>
        </w:rPr>
        <w:t>冠军</w:t>
      </w:r>
      <w:r w:rsidR="00E526FA">
        <w:rPr>
          <w:rFonts w:ascii="宋体" w:eastAsia="宋体" w:hAnsi="宋体" w:hint="eastAsia"/>
          <w:color w:val="000000" w:themeColor="text1"/>
          <w:sz w:val="24"/>
          <w:szCs w:val="24"/>
        </w:rPr>
        <w:t>、</w:t>
      </w:r>
      <w:r w:rsidR="00E526FA" w:rsidRPr="00995FBB">
        <w:rPr>
          <w:rFonts w:ascii="宋体" w:eastAsia="宋体" w:hAnsi="宋体" w:hint="eastAsia"/>
          <w:color w:val="000000" w:themeColor="text1"/>
          <w:sz w:val="24"/>
          <w:szCs w:val="24"/>
        </w:rPr>
        <w:t>第</w:t>
      </w:r>
      <w:r w:rsidR="00E526FA">
        <w:rPr>
          <w:rFonts w:ascii="宋体" w:eastAsia="宋体" w:hAnsi="宋体" w:hint="eastAsia"/>
          <w:color w:val="000000" w:themeColor="text1"/>
          <w:sz w:val="24"/>
          <w:szCs w:val="24"/>
        </w:rPr>
        <w:t>19</w:t>
      </w:r>
      <w:r w:rsidR="00E526FA" w:rsidRPr="00995FBB">
        <w:rPr>
          <w:rFonts w:ascii="宋体" w:eastAsia="宋体" w:hAnsi="宋体" w:hint="eastAsia"/>
          <w:color w:val="000000" w:themeColor="text1"/>
          <w:sz w:val="24"/>
          <w:szCs w:val="24"/>
        </w:rPr>
        <w:t>届国际环境法模拟法庭大赛东亚</w:t>
      </w:r>
      <w:r w:rsidR="00E526FA">
        <w:rPr>
          <w:rFonts w:ascii="宋体" w:eastAsia="宋体" w:hAnsi="宋体" w:hint="eastAsia"/>
          <w:color w:val="000000" w:themeColor="text1"/>
          <w:sz w:val="24"/>
          <w:szCs w:val="24"/>
        </w:rPr>
        <w:t>选拔赛荣获冠军、</w:t>
      </w:r>
      <w:r w:rsidR="0047727B" w:rsidRPr="00995FBB">
        <w:rPr>
          <w:rFonts w:ascii="宋体" w:eastAsia="宋体" w:hAnsi="宋体" w:hint="eastAsia"/>
          <w:color w:val="000000" w:themeColor="text1"/>
          <w:sz w:val="24"/>
          <w:szCs w:val="24"/>
        </w:rPr>
        <w:t>第</w:t>
      </w:r>
      <w:r w:rsidR="001255F9">
        <w:rPr>
          <w:rFonts w:ascii="宋体" w:eastAsia="宋体" w:hAnsi="宋体" w:hint="eastAsia"/>
          <w:color w:val="000000" w:themeColor="text1"/>
          <w:sz w:val="24"/>
          <w:szCs w:val="24"/>
        </w:rPr>
        <w:t>八</w:t>
      </w:r>
      <w:r w:rsidR="0047727B" w:rsidRPr="00995FBB">
        <w:rPr>
          <w:rFonts w:ascii="宋体" w:eastAsia="宋体" w:hAnsi="宋体" w:hint="eastAsia"/>
          <w:color w:val="000000" w:themeColor="text1"/>
          <w:sz w:val="24"/>
          <w:szCs w:val="24"/>
        </w:rPr>
        <w:t>届中国高校国际人道法模拟法庭比赛</w:t>
      </w:r>
      <w:r w:rsidR="00E526FA">
        <w:rPr>
          <w:rFonts w:ascii="宋体" w:eastAsia="宋体" w:hAnsi="宋体" w:hint="eastAsia"/>
          <w:color w:val="000000" w:themeColor="text1"/>
          <w:sz w:val="24"/>
          <w:szCs w:val="24"/>
        </w:rPr>
        <w:t>荣获</w:t>
      </w:r>
      <w:r w:rsidR="001255F9">
        <w:rPr>
          <w:rFonts w:ascii="宋体" w:eastAsia="宋体" w:hAnsi="宋体" w:hint="eastAsia"/>
          <w:color w:val="000000" w:themeColor="text1"/>
          <w:sz w:val="24"/>
          <w:szCs w:val="24"/>
        </w:rPr>
        <w:t>亚</w:t>
      </w:r>
      <w:r w:rsidR="0047727B" w:rsidRPr="00995FBB">
        <w:rPr>
          <w:rFonts w:ascii="宋体" w:eastAsia="宋体" w:hAnsi="宋体" w:hint="eastAsia"/>
          <w:color w:val="000000" w:themeColor="text1"/>
          <w:sz w:val="24"/>
          <w:szCs w:val="24"/>
        </w:rPr>
        <w:t>军</w:t>
      </w:r>
      <w:r w:rsidR="00E526FA">
        <w:rPr>
          <w:rFonts w:ascii="宋体" w:eastAsia="宋体" w:hAnsi="宋体" w:hint="eastAsia"/>
          <w:color w:val="000000" w:themeColor="text1"/>
          <w:sz w:val="24"/>
          <w:szCs w:val="24"/>
        </w:rPr>
        <w:t>、</w:t>
      </w:r>
      <w:r w:rsidR="00E526FA" w:rsidRPr="00995FBB">
        <w:rPr>
          <w:rFonts w:ascii="宋体" w:eastAsia="宋体" w:hAnsi="宋体" w:hint="eastAsia"/>
          <w:color w:val="000000" w:themeColor="text1"/>
          <w:sz w:val="24"/>
          <w:szCs w:val="24"/>
        </w:rPr>
        <w:t>第七届亚太大专华语辩论公开赛</w:t>
      </w:r>
      <w:r w:rsidR="00E526FA">
        <w:rPr>
          <w:rFonts w:ascii="宋体" w:eastAsia="宋体" w:hAnsi="宋体" w:hint="eastAsia"/>
          <w:color w:val="000000" w:themeColor="text1"/>
          <w:sz w:val="24"/>
          <w:szCs w:val="24"/>
        </w:rPr>
        <w:t>荣获</w:t>
      </w:r>
      <w:r w:rsidR="00E526FA" w:rsidRPr="00995FBB">
        <w:rPr>
          <w:rFonts w:ascii="宋体" w:eastAsia="宋体" w:hAnsi="宋体" w:hint="eastAsia"/>
          <w:color w:val="000000" w:themeColor="text1"/>
          <w:sz w:val="24"/>
          <w:szCs w:val="24"/>
        </w:rPr>
        <w:t>季军</w:t>
      </w:r>
      <w:r w:rsidR="00E526FA">
        <w:rPr>
          <w:rFonts w:ascii="宋体" w:eastAsia="宋体" w:hAnsi="宋体" w:hint="eastAsia"/>
          <w:color w:val="000000" w:themeColor="text1"/>
          <w:sz w:val="24"/>
          <w:szCs w:val="24"/>
        </w:rPr>
        <w:t>等</w:t>
      </w:r>
      <w:r w:rsidR="004F6F24">
        <w:rPr>
          <w:rFonts w:ascii="宋体" w:eastAsia="宋体" w:hAnsi="宋体" w:hint="eastAsia"/>
          <w:color w:val="000000" w:themeColor="text1"/>
          <w:sz w:val="24"/>
          <w:szCs w:val="24"/>
        </w:rPr>
        <w:t>。</w:t>
      </w:r>
    </w:p>
    <w:p w:rsidR="00373C05" w:rsidRDefault="009709B5" w:rsidP="00373C05">
      <w:pPr>
        <w:spacing w:line="480" w:lineRule="auto"/>
        <w:jc w:val="center"/>
        <w:rPr>
          <w:rFonts w:ascii="宋体" w:eastAsia="宋体" w:hAnsi="宋体"/>
          <w:color w:val="000000"/>
          <w:sz w:val="21"/>
          <w:szCs w:val="21"/>
        </w:rPr>
      </w:pPr>
      <w:r>
        <w:rPr>
          <w:rFonts w:ascii="宋体" w:eastAsia="宋体" w:hAnsi="宋体" w:hint="eastAsia"/>
          <w:color w:val="000000"/>
          <w:sz w:val="21"/>
          <w:szCs w:val="21"/>
        </w:rPr>
        <w:t>本学年</w:t>
      </w:r>
      <w:r w:rsidR="00373C05">
        <w:rPr>
          <w:rFonts w:ascii="宋体" w:eastAsia="宋体" w:hAnsi="宋体" w:hint="eastAsia"/>
          <w:color w:val="000000"/>
          <w:sz w:val="21"/>
          <w:szCs w:val="21"/>
        </w:rPr>
        <w:t>学科竞赛成绩</w:t>
      </w:r>
      <w:r>
        <w:rPr>
          <w:rFonts w:ascii="宋体" w:eastAsia="宋体" w:hAnsi="宋体" w:hint="eastAsia"/>
          <w:color w:val="000000"/>
          <w:sz w:val="21"/>
          <w:szCs w:val="21"/>
        </w:rPr>
        <w:t>（部分）</w:t>
      </w:r>
    </w:p>
    <w:tbl>
      <w:tblPr>
        <w:tblW w:w="8960"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10"/>
        <w:gridCol w:w="1940"/>
        <w:gridCol w:w="2110"/>
      </w:tblGrid>
      <w:tr w:rsidR="00EF36AA" w:rsidRPr="009813DD" w:rsidTr="007D685E">
        <w:trPr>
          <w:trHeight w:val="375"/>
          <w:jc w:val="center"/>
        </w:trPr>
        <w:tc>
          <w:tcPr>
            <w:tcW w:w="4910" w:type="dxa"/>
            <w:shd w:val="clear" w:color="auto" w:fill="4F81BD" w:themeFill="accent1"/>
            <w:vAlign w:val="center"/>
          </w:tcPr>
          <w:p w:rsidR="00EF36AA" w:rsidRPr="007D685E" w:rsidRDefault="00EF36AA" w:rsidP="009F5196">
            <w:pPr>
              <w:widowControl/>
              <w:jc w:val="center"/>
              <w:rPr>
                <w:rFonts w:ascii="宋体" w:eastAsia="宋体" w:hAnsi="宋体"/>
                <w:b/>
                <w:color w:val="FFFFFF" w:themeColor="background1"/>
                <w:sz w:val="21"/>
                <w:szCs w:val="21"/>
              </w:rPr>
            </w:pPr>
            <w:r w:rsidRPr="007D685E">
              <w:rPr>
                <w:rFonts w:ascii="宋体" w:eastAsia="宋体" w:hAnsi="宋体" w:hint="eastAsia"/>
                <w:b/>
                <w:color w:val="FFFFFF" w:themeColor="background1"/>
                <w:sz w:val="21"/>
                <w:szCs w:val="21"/>
              </w:rPr>
              <w:t>竞赛名称</w:t>
            </w:r>
          </w:p>
        </w:tc>
        <w:tc>
          <w:tcPr>
            <w:tcW w:w="1940" w:type="dxa"/>
            <w:shd w:val="clear" w:color="auto" w:fill="4F81BD" w:themeFill="accent1"/>
            <w:vAlign w:val="center"/>
          </w:tcPr>
          <w:p w:rsidR="00EF36AA" w:rsidRPr="007D685E" w:rsidRDefault="00932067" w:rsidP="009F5196">
            <w:pPr>
              <w:widowControl/>
              <w:jc w:val="center"/>
              <w:rPr>
                <w:rFonts w:ascii="宋体" w:eastAsia="宋体" w:hAnsi="宋体"/>
                <w:b/>
                <w:color w:val="FFFFFF" w:themeColor="background1"/>
                <w:sz w:val="21"/>
                <w:szCs w:val="21"/>
              </w:rPr>
            </w:pPr>
            <w:r w:rsidRPr="007D685E">
              <w:rPr>
                <w:rFonts w:ascii="宋体" w:eastAsia="宋体" w:hAnsi="宋体" w:hint="eastAsia"/>
                <w:b/>
                <w:color w:val="FFFFFF" w:themeColor="background1"/>
                <w:sz w:val="21"/>
                <w:szCs w:val="21"/>
              </w:rPr>
              <w:t>竞赛</w:t>
            </w:r>
            <w:r w:rsidR="00EF36AA" w:rsidRPr="007D685E">
              <w:rPr>
                <w:rFonts w:ascii="宋体" w:eastAsia="宋体" w:hAnsi="宋体" w:hint="eastAsia"/>
                <w:b/>
                <w:color w:val="FFFFFF" w:themeColor="background1"/>
                <w:sz w:val="21"/>
                <w:szCs w:val="21"/>
              </w:rPr>
              <w:t>时间</w:t>
            </w:r>
          </w:p>
        </w:tc>
        <w:tc>
          <w:tcPr>
            <w:tcW w:w="2110" w:type="dxa"/>
            <w:shd w:val="clear" w:color="auto" w:fill="4F81BD" w:themeFill="accent1"/>
            <w:vAlign w:val="center"/>
          </w:tcPr>
          <w:p w:rsidR="00EF36AA" w:rsidRPr="007D685E" w:rsidRDefault="00EF36AA" w:rsidP="009F5196">
            <w:pPr>
              <w:widowControl/>
              <w:jc w:val="center"/>
              <w:rPr>
                <w:rFonts w:ascii="宋体" w:eastAsia="宋体" w:hAnsi="宋体"/>
                <w:b/>
                <w:color w:val="FFFFFF" w:themeColor="background1"/>
                <w:sz w:val="21"/>
                <w:szCs w:val="21"/>
              </w:rPr>
            </w:pPr>
            <w:r w:rsidRPr="007D685E">
              <w:rPr>
                <w:rFonts w:ascii="宋体" w:eastAsia="宋体" w:hAnsi="宋体" w:hint="eastAsia"/>
                <w:b/>
                <w:color w:val="FFFFFF" w:themeColor="background1"/>
                <w:sz w:val="21"/>
                <w:szCs w:val="21"/>
              </w:rPr>
              <w:t>获得奖项</w:t>
            </w:r>
          </w:p>
        </w:tc>
      </w:tr>
      <w:tr w:rsidR="00EF36AA" w:rsidRPr="009813DD" w:rsidTr="00DD3AAB">
        <w:trPr>
          <w:trHeight w:val="375"/>
          <w:jc w:val="center"/>
        </w:trPr>
        <w:tc>
          <w:tcPr>
            <w:tcW w:w="491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第十二届“理律杯”全国高校模拟法庭竞赛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2014年11月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冠军</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EF36AA" w:rsidP="00E526FA">
            <w:pPr>
              <w:widowControl/>
              <w:jc w:val="center"/>
              <w:textAlignment w:val="top"/>
              <w:rPr>
                <w:rFonts w:asciiTheme="minorEastAsia" w:eastAsiaTheme="minorEastAsia" w:hAnsiTheme="minorEastAsia" w:cs="Songti SC Regular"/>
                <w:color w:val="000000"/>
                <w:sz w:val="21"/>
                <w:szCs w:val="21"/>
              </w:rPr>
            </w:pPr>
            <w:r w:rsidRPr="00C31107">
              <w:rPr>
                <w:rFonts w:asciiTheme="minorEastAsia" w:eastAsiaTheme="minorEastAsia" w:hAnsiTheme="minorEastAsia" w:cs="Songti SC Regular"/>
                <w:color w:val="000000"/>
                <w:kern w:val="0"/>
                <w:sz w:val="21"/>
                <w:szCs w:val="21"/>
              </w:rPr>
              <w:t>第19届国际环境法模拟法庭</w:t>
            </w:r>
            <w:r>
              <w:rPr>
                <w:rFonts w:asciiTheme="minorEastAsia" w:eastAsiaTheme="minorEastAsia" w:hAnsiTheme="minorEastAsia" w:cs="Songti SC Regular" w:hint="eastAsia"/>
                <w:color w:val="000000"/>
                <w:kern w:val="0"/>
                <w:sz w:val="21"/>
                <w:szCs w:val="21"/>
              </w:rPr>
              <w:t>竞赛（东亚</w:t>
            </w:r>
            <w:r w:rsidR="00E526FA">
              <w:rPr>
                <w:rFonts w:asciiTheme="minorEastAsia" w:eastAsiaTheme="minorEastAsia" w:hAnsiTheme="minorEastAsia" w:cs="Songti SC Regular" w:hint="eastAsia"/>
                <w:color w:val="000000"/>
                <w:kern w:val="0"/>
                <w:sz w:val="21"/>
                <w:szCs w:val="21"/>
              </w:rPr>
              <w:t>选拔赛</w:t>
            </w:r>
            <w:r>
              <w:rPr>
                <w:rFonts w:asciiTheme="minorEastAsia" w:eastAsiaTheme="minorEastAsia" w:hAnsiTheme="minorEastAsia" w:cs="Songti SC Regular" w:hint="eastAsia"/>
                <w:color w:val="000000"/>
                <w:kern w:val="0"/>
                <w:sz w:val="21"/>
                <w:szCs w:val="21"/>
              </w:rPr>
              <w:t>）</w:t>
            </w:r>
          </w:p>
        </w:tc>
        <w:tc>
          <w:tcPr>
            <w:tcW w:w="1940" w:type="dxa"/>
            <w:shd w:val="clear" w:color="auto" w:fill="B6DDE8" w:themeFill="accent5" w:themeFillTint="66"/>
            <w:noWrap/>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2014年11月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冠军</w:t>
            </w:r>
            <w:r w:rsidR="009A2AF5">
              <w:rPr>
                <w:rFonts w:asciiTheme="minorEastAsia" w:eastAsiaTheme="minorEastAsia" w:hAnsiTheme="minorEastAsia" w:cs="宋体" w:hint="eastAsia"/>
                <w:color w:val="000000"/>
                <w:kern w:val="0"/>
                <w:sz w:val="21"/>
                <w:szCs w:val="21"/>
              </w:rPr>
              <w:t>、</w:t>
            </w:r>
            <w:r>
              <w:rPr>
                <w:rFonts w:asciiTheme="minorEastAsia" w:eastAsiaTheme="minorEastAsia" w:hAnsiTheme="minorEastAsia" w:cs="宋体" w:hint="eastAsia"/>
                <w:color w:val="000000"/>
                <w:kern w:val="0"/>
                <w:sz w:val="21"/>
                <w:szCs w:val="21"/>
              </w:rPr>
              <w:t>特别贡献奖</w:t>
            </w:r>
          </w:p>
        </w:tc>
      </w:tr>
      <w:tr w:rsidR="00EF36AA" w:rsidRPr="009813DD" w:rsidTr="00DD3AAB">
        <w:trPr>
          <w:trHeight w:val="375"/>
          <w:jc w:val="center"/>
        </w:trPr>
        <w:tc>
          <w:tcPr>
            <w:tcW w:w="4910" w:type="dxa"/>
            <w:noWrap/>
            <w:vAlign w:val="center"/>
          </w:tcPr>
          <w:p w:rsidR="00EF36AA" w:rsidRPr="00C31107" w:rsidRDefault="005C327C" w:rsidP="00EF36AA">
            <w:pPr>
              <w:widowControl/>
              <w:jc w:val="center"/>
              <w:textAlignment w:val="top"/>
              <w:rPr>
                <w:rFonts w:asciiTheme="minorEastAsia" w:eastAsiaTheme="minorEastAsia" w:hAnsiTheme="minorEastAsia" w:cs="Songti SC Regular"/>
                <w:color w:val="000000"/>
                <w:sz w:val="21"/>
                <w:szCs w:val="21"/>
              </w:rPr>
            </w:pPr>
            <w:r>
              <w:rPr>
                <w:rFonts w:asciiTheme="minorEastAsia" w:eastAsiaTheme="minorEastAsia" w:hAnsiTheme="minorEastAsia" w:cs="Songti SC Regular" w:hint="eastAsia"/>
                <w:color w:val="000000"/>
                <w:kern w:val="0"/>
                <w:sz w:val="21"/>
                <w:szCs w:val="21"/>
              </w:rPr>
              <w:t>第六届</w:t>
            </w:r>
            <w:r w:rsidR="00EF36AA" w:rsidRPr="00C31107">
              <w:rPr>
                <w:rFonts w:asciiTheme="minorEastAsia" w:eastAsiaTheme="minorEastAsia" w:hAnsiTheme="minorEastAsia" w:cs="Songti SC Regular"/>
                <w:color w:val="000000"/>
                <w:kern w:val="0"/>
                <w:sz w:val="21"/>
                <w:szCs w:val="21"/>
              </w:rPr>
              <w:t>北京市大学生模拟法庭竞赛</w:t>
            </w:r>
          </w:p>
        </w:tc>
        <w:tc>
          <w:tcPr>
            <w:tcW w:w="1940" w:type="dxa"/>
            <w:noWrap/>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2014年11月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一等奖</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9A2AF5"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2014年“高教社杯”</w:t>
            </w:r>
            <w:r w:rsidR="00EF36AA" w:rsidRPr="00C31107">
              <w:rPr>
                <w:rFonts w:asciiTheme="minorEastAsia" w:eastAsiaTheme="minorEastAsia" w:hAnsiTheme="minorEastAsia" w:cs="宋体" w:hint="eastAsia"/>
                <w:color w:val="000000"/>
                <w:kern w:val="0"/>
                <w:sz w:val="21"/>
                <w:szCs w:val="21"/>
              </w:rPr>
              <w:t>全国大学生数学建模竞赛</w:t>
            </w:r>
          </w:p>
        </w:tc>
        <w:tc>
          <w:tcPr>
            <w:tcW w:w="194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2014年11月</w:t>
            </w:r>
          </w:p>
        </w:tc>
        <w:tc>
          <w:tcPr>
            <w:tcW w:w="2110" w:type="dxa"/>
            <w:shd w:val="clear" w:color="auto" w:fill="B6DDE8" w:themeFill="accent5" w:themeFillTint="66"/>
            <w:vAlign w:val="center"/>
          </w:tcPr>
          <w:p w:rsidR="00EF36AA" w:rsidRDefault="00EF36AA" w:rsidP="00EF36AA">
            <w:pPr>
              <w:widowControl/>
              <w:jc w:val="center"/>
              <w:textAlignment w:val="top"/>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一等奖</w:t>
            </w:r>
            <w:r w:rsidR="002417D2">
              <w:rPr>
                <w:rFonts w:asciiTheme="minorEastAsia" w:eastAsiaTheme="minorEastAsia" w:hAnsiTheme="minorEastAsia" w:cs="宋体" w:hint="eastAsia"/>
                <w:color w:val="000000"/>
                <w:kern w:val="0"/>
                <w:sz w:val="21"/>
                <w:szCs w:val="21"/>
              </w:rPr>
              <w:t>1项</w:t>
            </w:r>
          </w:p>
          <w:p w:rsidR="002417D2" w:rsidRPr="00C31107" w:rsidRDefault="002417D2" w:rsidP="00EF36AA">
            <w:pPr>
              <w:widowControl/>
              <w:jc w:val="center"/>
              <w:textAlignment w:val="top"/>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二等奖3项</w:t>
            </w:r>
          </w:p>
        </w:tc>
      </w:tr>
      <w:tr w:rsidR="00EF36AA" w:rsidRPr="009813DD" w:rsidTr="00DD3AAB">
        <w:trPr>
          <w:trHeight w:val="375"/>
          <w:jc w:val="center"/>
        </w:trPr>
        <w:tc>
          <w:tcPr>
            <w:tcW w:w="4910" w:type="dxa"/>
            <w:noWrap/>
            <w:vAlign w:val="center"/>
          </w:tcPr>
          <w:p w:rsidR="00EF36AA" w:rsidRPr="00C31107" w:rsidRDefault="009A2AF5"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第六届</w:t>
            </w:r>
            <w:r w:rsidR="00EF36AA" w:rsidRPr="00C31107">
              <w:rPr>
                <w:rFonts w:asciiTheme="minorEastAsia" w:eastAsiaTheme="minorEastAsia" w:hAnsiTheme="minorEastAsia" w:cs="宋体" w:hint="eastAsia"/>
                <w:color w:val="000000"/>
                <w:kern w:val="0"/>
                <w:sz w:val="21"/>
                <w:szCs w:val="21"/>
              </w:rPr>
              <w:t>北京市大学生模拟法庭竞赛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2014年11月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一等奖</w:t>
            </w:r>
          </w:p>
        </w:tc>
      </w:tr>
      <w:tr w:rsidR="002417D2" w:rsidRPr="009813DD" w:rsidTr="007D685E">
        <w:trPr>
          <w:trHeight w:val="375"/>
          <w:jc w:val="center"/>
        </w:trPr>
        <w:tc>
          <w:tcPr>
            <w:tcW w:w="4910" w:type="dxa"/>
            <w:shd w:val="clear" w:color="auto" w:fill="B6DDE8" w:themeFill="accent5" w:themeFillTint="66"/>
            <w:noWrap/>
            <w:vAlign w:val="center"/>
          </w:tcPr>
          <w:p w:rsidR="002417D2" w:rsidRDefault="002417D2" w:rsidP="00EF36AA">
            <w:pPr>
              <w:widowControl/>
              <w:jc w:val="center"/>
              <w:textAlignment w:val="center"/>
              <w:rPr>
                <w:rFonts w:asciiTheme="minorEastAsia" w:eastAsiaTheme="minorEastAsia" w:hAnsiTheme="minorEastAsia" w:cs="宋体"/>
                <w:color w:val="000000"/>
                <w:kern w:val="0"/>
                <w:sz w:val="21"/>
                <w:szCs w:val="21"/>
              </w:rPr>
            </w:pPr>
            <w:r w:rsidRPr="002417D2">
              <w:rPr>
                <w:rFonts w:ascii="宋体" w:eastAsia="宋体" w:hAnsi="宋体" w:cs="宋体" w:hint="eastAsia"/>
                <w:color w:val="000000"/>
                <w:kern w:val="0"/>
                <w:sz w:val="21"/>
                <w:szCs w:val="21"/>
              </w:rPr>
              <w:t>第十一届京津地区德语演讲比赛</w:t>
            </w:r>
          </w:p>
        </w:tc>
        <w:tc>
          <w:tcPr>
            <w:tcW w:w="1940" w:type="dxa"/>
            <w:shd w:val="clear" w:color="auto" w:fill="B6DDE8" w:themeFill="accent5" w:themeFillTint="66"/>
            <w:noWrap/>
            <w:vAlign w:val="center"/>
          </w:tcPr>
          <w:p w:rsidR="002417D2" w:rsidRPr="00C31107" w:rsidRDefault="002417D2"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2014年11月</w:t>
            </w:r>
          </w:p>
        </w:tc>
        <w:tc>
          <w:tcPr>
            <w:tcW w:w="2110" w:type="dxa"/>
            <w:shd w:val="clear" w:color="auto" w:fill="B6DDE8" w:themeFill="accent5" w:themeFillTint="66"/>
            <w:vAlign w:val="center"/>
          </w:tcPr>
          <w:p w:rsidR="002417D2" w:rsidRPr="00C31107" w:rsidRDefault="002417D2" w:rsidP="00EF36AA">
            <w:pPr>
              <w:widowControl/>
              <w:jc w:val="center"/>
              <w:textAlignment w:val="top"/>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一等奖</w:t>
            </w:r>
          </w:p>
        </w:tc>
      </w:tr>
      <w:tr w:rsidR="00EF36AA" w:rsidRPr="009813DD" w:rsidTr="00DD3AAB">
        <w:trPr>
          <w:trHeight w:val="375"/>
          <w:jc w:val="center"/>
        </w:trPr>
        <w:tc>
          <w:tcPr>
            <w:tcW w:w="4910" w:type="dxa"/>
            <w:noWrap/>
            <w:vAlign w:val="center"/>
          </w:tcPr>
          <w:p w:rsidR="00EF36AA" w:rsidRPr="00C31107" w:rsidRDefault="001255F9" w:rsidP="001255F9">
            <w:pPr>
              <w:widowControl/>
              <w:jc w:val="center"/>
              <w:textAlignment w:val="center"/>
              <w:rPr>
                <w:rFonts w:asciiTheme="minorEastAsia" w:eastAsiaTheme="minorEastAsia" w:hAnsiTheme="minorEastAsia" w:cs="宋体"/>
                <w:color w:val="000000"/>
                <w:sz w:val="21"/>
                <w:szCs w:val="21"/>
              </w:rPr>
            </w:pPr>
            <w:r w:rsidRPr="001255F9">
              <w:rPr>
                <w:rFonts w:asciiTheme="minorEastAsia" w:eastAsiaTheme="minorEastAsia" w:hAnsiTheme="minorEastAsia" w:cs="宋体" w:hint="eastAsia"/>
                <w:color w:val="000000"/>
                <w:kern w:val="0"/>
                <w:sz w:val="21"/>
                <w:szCs w:val="21"/>
              </w:rPr>
              <w:t>第11 届CASC 杯曼弗雷德拉克斯国际空间法模拟法庭竞赛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2014年12月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冠军</w:t>
            </w:r>
            <w:r w:rsidR="002417D2">
              <w:rPr>
                <w:rFonts w:asciiTheme="minorEastAsia" w:eastAsiaTheme="minorEastAsia" w:hAnsiTheme="minorEastAsia" w:cs="宋体" w:hint="eastAsia"/>
                <w:color w:val="000000"/>
                <w:kern w:val="0"/>
                <w:sz w:val="21"/>
                <w:szCs w:val="21"/>
              </w:rPr>
              <w:t>、最佳辩手等</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第12届“贸仲杯”国际商事模拟仲裁庭</w:t>
            </w:r>
          </w:p>
        </w:tc>
        <w:tc>
          <w:tcPr>
            <w:tcW w:w="194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2014年12月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第三名、最佳辩手</w:t>
            </w:r>
            <w:r w:rsidR="00DD3AAB">
              <w:rPr>
                <w:rFonts w:asciiTheme="minorEastAsia" w:eastAsiaTheme="minorEastAsia" w:hAnsiTheme="minorEastAsia" w:cs="宋体" w:hint="eastAsia"/>
                <w:color w:val="000000"/>
                <w:kern w:val="0"/>
                <w:sz w:val="21"/>
                <w:szCs w:val="21"/>
              </w:rPr>
              <w:t>等</w:t>
            </w:r>
          </w:p>
        </w:tc>
      </w:tr>
      <w:tr w:rsidR="00DD3AAB" w:rsidRPr="009813DD" w:rsidTr="00DD3AAB">
        <w:trPr>
          <w:trHeight w:val="375"/>
          <w:jc w:val="center"/>
        </w:trPr>
        <w:tc>
          <w:tcPr>
            <w:tcW w:w="4910" w:type="dxa"/>
            <w:noWrap/>
            <w:vAlign w:val="center"/>
          </w:tcPr>
          <w:p w:rsidR="00DD3AAB" w:rsidRPr="00C31107" w:rsidRDefault="00DD3AAB" w:rsidP="00EF36AA">
            <w:pPr>
              <w:widowControl/>
              <w:jc w:val="center"/>
              <w:textAlignment w:val="center"/>
              <w:rPr>
                <w:rFonts w:asciiTheme="minorEastAsia" w:eastAsiaTheme="minorEastAsia" w:hAnsiTheme="minorEastAsia" w:cs="宋体"/>
                <w:color w:val="000000"/>
                <w:kern w:val="0"/>
                <w:sz w:val="21"/>
                <w:szCs w:val="21"/>
              </w:rPr>
            </w:pPr>
            <w:r w:rsidRPr="00DD3AAB">
              <w:rPr>
                <w:rFonts w:asciiTheme="minorEastAsia" w:eastAsiaTheme="minorEastAsia" w:hAnsiTheme="minorEastAsia" w:cs="宋体" w:hint="eastAsia"/>
                <w:color w:val="000000"/>
                <w:kern w:val="0"/>
                <w:sz w:val="21"/>
                <w:szCs w:val="21"/>
              </w:rPr>
              <w:t>第八届中国高校国际人道法模拟法庭比赛</w:t>
            </w:r>
          </w:p>
        </w:tc>
        <w:tc>
          <w:tcPr>
            <w:tcW w:w="1940" w:type="dxa"/>
            <w:noWrap/>
            <w:vAlign w:val="center"/>
          </w:tcPr>
          <w:p w:rsidR="00DD3AAB" w:rsidRPr="00C31107" w:rsidRDefault="00DD3AAB"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2014年12月</w:t>
            </w:r>
          </w:p>
        </w:tc>
        <w:tc>
          <w:tcPr>
            <w:tcW w:w="2110" w:type="dxa"/>
            <w:vAlign w:val="center"/>
          </w:tcPr>
          <w:p w:rsidR="00DD3AAB" w:rsidRPr="00C31107" w:rsidRDefault="00DD3AAB" w:rsidP="00DD3AAB">
            <w:pPr>
              <w:widowControl/>
              <w:jc w:val="center"/>
              <w:textAlignment w:val="top"/>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亚军、最佳辩手等</w:t>
            </w:r>
          </w:p>
        </w:tc>
      </w:tr>
      <w:tr w:rsidR="002417D2" w:rsidRPr="009813DD" w:rsidTr="007D685E">
        <w:trPr>
          <w:trHeight w:val="375"/>
          <w:jc w:val="center"/>
        </w:trPr>
        <w:tc>
          <w:tcPr>
            <w:tcW w:w="4910" w:type="dxa"/>
            <w:shd w:val="clear" w:color="auto" w:fill="B6DDE8" w:themeFill="accent5" w:themeFillTint="66"/>
            <w:noWrap/>
            <w:vAlign w:val="center"/>
          </w:tcPr>
          <w:p w:rsidR="002417D2" w:rsidRPr="00DD3AAB" w:rsidRDefault="002417D2" w:rsidP="00EF36AA">
            <w:pPr>
              <w:widowControl/>
              <w:jc w:val="center"/>
              <w:textAlignment w:val="center"/>
              <w:rPr>
                <w:rFonts w:asciiTheme="minorEastAsia" w:eastAsiaTheme="minorEastAsia" w:hAnsiTheme="minorEastAsia" w:cs="宋体"/>
                <w:color w:val="000000"/>
                <w:kern w:val="0"/>
                <w:sz w:val="21"/>
                <w:szCs w:val="21"/>
              </w:rPr>
            </w:pPr>
            <w:r w:rsidRPr="002417D2">
              <w:rPr>
                <w:rFonts w:ascii="宋体" w:eastAsia="宋体" w:hAnsi="宋体" w:cs="宋体" w:hint="eastAsia"/>
                <w:color w:val="000000"/>
                <w:kern w:val="0"/>
                <w:sz w:val="21"/>
                <w:szCs w:val="21"/>
              </w:rPr>
              <w:t>第三届中国“WTO模拟法庭竞赛”</w:t>
            </w:r>
          </w:p>
        </w:tc>
        <w:tc>
          <w:tcPr>
            <w:tcW w:w="1940" w:type="dxa"/>
            <w:shd w:val="clear" w:color="auto" w:fill="B6DDE8" w:themeFill="accent5" w:themeFillTint="66"/>
            <w:noWrap/>
            <w:vAlign w:val="center"/>
          </w:tcPr>
          <w:p w:rsidR="002417D2" w:rsidRPr="00C31107" w:rsidRDefault="002417D2"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2014年12月</w:t>
            </w:r>
          </w:p>
        </w:tc>
        <w:tc>
          <w:tcPr>
            <w:tcW w:w="2110" w:type="dxa"/>
            <w:shd w:val="clear" w:color="auto" w:fill="B6DDE8" w:themeFill="accent5" w:themeFillTint="66"/>
            <w:vAlign w:val="center"/>
          </w:tcPr>
          <w:p w:rsidR="002417D2" w:rsidRDefault="002417D2" w:rsidP="00DD3AAB">
            <w:pPr>
              <w:widowControl/>
              <w:jc w:val="center"/>
              <w:textAlignment w:val="top"/>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季军</w:t>
            </w:r>
          </w:p>
        </w:tc>
      </w:tr>
      <w:tr w:rsidR="00EF36AA" w:rsidRPr="009813DD" w:rsidTr="00DD3AAB">
        <w:trPr>
          <w:trHeight w:val="375"/>
          <w:jc w:val="center"/>
        </w:trPr>
        <w:tc>
          <w:tcPr>
            <w:tcW w:w="491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2014年国际</w:t>
            </w:r>
            <w:r w:rsidR="00D418A2">
              <w:rPr>
                <w:rFonts w:asciiTheme="minorEastAsia" w:eastAsiaTheme="minorEastAsia" w:hAnsiTheme="minorEastAsia" w:cs="宋体" w:hint="eastAsia"/>
                <w:color w:val="000000"/>
                <w:kern w:val="0"/>
                <w:sz w:val="21"/>
                <w:szCs w:val="21"/>
              </w:rPr>
              <w:t>企业</w:t>
            </w:r>
            <w:r w:rsidRPr="00C31107">
              <w:rPr>
                <w:rFonts w:asciiTheme="minorEastAsia" w:eastAsiaTheme="minorEastAsia" w:hAnsiTheme="minorEastAsia" w:cs="宋体" w:hint="eastAsia"/>
                <w:color w:val="000000"/>
                <w:kern w:val="0"/>
                <w:sz w:val="21"/>
                <w:szCs w:val="21"/>
              </w:rPr>
              <w:t>管理挑战赛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2015年1月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二等奖</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2015年美国大学生数学建模竞赛</w:t>
            </w:r>
          </w:p>
        </w:tc>
        <w:tc>
          <w:tcPr>
            <w:tcW w:w="194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2015年2月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一等奖2项</w:t>
            </w:r>
          </w:p>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二等奖1项</w:t>
            </w:r>
          </w:p>
        </w:tc>
      </w:tr>
      <w:tr w:rsidR="00EF36AA" w:rsidRPr="009813DD" w:rsidTr="008549EF">
        <w:trPr>
          <w:trHeight w:val="375"/>
          <w:jc w:val="center"/>
        </w:trPr>
        <w:tc>
          <w:tcPr>
            <w:tcW w:w="4910" w:type="dxa"/>
            <w:shd w:val="clear" w:color="auto" w:fill="FFFFFF" w:themeFill="background1"/>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2015年全国企业竞争模拟大赛</w:t>
            </w:r>
          </w:p>
          <w:p w:rsidR="00EF36AA" w:rsidRPr="008549EF" w:rsidRDefault="00EF36AA"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暨第14届全国MBA培养院校企业竞争模拟大赛</w:t>
            </w:r>
          </w:p>
        </w:tc>
        <w:tc>
          <w:tcPr>
            <w:tcW w:w="1940" w:type="dxa"/>
            <w:shd w:val="clear" w:color="auto" w:fill="FFFFFF" w:themeFill="background1"/>
            <w:noWrap/>
            <w:vAlign w:val="center"/>
          </w:tcPr>
          <w:p w:rsidR="00EF36AA" w:rsidRPr="008549EF" w:rsidRDefault="00EF36AA"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2015年4月</w:t>
            </w:r>
          </w:p>
        </w:tc>
        <w:tc>
          <w:tcPr>
            <w:tcW w:w="2110" w:type="dxa"/>
            <w:shd w:val="clear" w:color="auto" w:fill="FFFFFF" w:themeFill="background1"/>
            <w:vAlign w:val="center"/>
          </w:tcPr>
          <w:p w:rsidR="00EF36AA" w:rsidRPr="008549EF" w:rsidRDefault="00EF36AA" w:rsidP="00EF36AA">
            <w:pPr>
              <w:widowControl/>
              <w:jc w:val="center"/>
              <w:textAlignment w:val="top"/>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二等奖</w:t>
            </w:r>
          </w:p>
        </w:tc>
      </w:tr>
      <w:tr w:rsidR="00EF36AA" w:rsidRPr="009813DD" w:rsidTr="008549EF">
        <w:trPr>
          <w:trHeight w:val="375"/>
          <w:jc w:val="center"/>
        </w:trPr>
        <w:tc>
          <w:tcPr>
            <w:tcW w:w="4910" w:type="dxa"/>
            <w:shd w:val="clear" w:color="auto" w:fill="B6DDE8" w:themeFill="accent5" w:themeFillTint="66"/>
            <w:noWrap/>
            <w:vAlign w:val="center"/>
          </w:tcPr>
          <w:p w:rsidR="00EF36AA" w:rsidRPr="00C31107" w:rsidRDefault="00E526FA"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2015年</w:t>
            </w:r>
            <w:r w:rsidR="00EF36AA" w:rsidRPr="00C31107">
              <w:rPr>
                <w:rFonts w:asciiTheme="minorEastAsia" w:eastAsiaTheme="minorEastAsia" w:hAnsiTheme="minorEastAsia" w:cs="宋体" w:hint="eastAsia"/>
                <w:color w:val="000000"/>
                <w:kern w:val="0"/>
                <w:sz w:val="21"/>
                <w:szCs w:val="21"/>
              </w:rPr>
              <w:t>全国大学生英语竞赛</w:t>
            </w:r>
          </w:p>
        </w:tc>
        <w:tc>
          <w:tcPr>
            <w:tcW w:w="194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2015年5月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特等奖2</w:t>
            </w:r>
            <w:r>
              <w:rPr>
                <w:rFonts w:asciiTheme="minorEastAsia" w:eastAsiaTheme="minorEastAsia" w:hAnsiTheme="minorEastAsia" w:cs="宋体" w:hint="eastAsia"/>
                <w:color w:val="000000"/>
                <w:kern w:val="0"/>
                <w:sz w:val="21"/>
                <w:szCs w:val="21"/>
              </w:rPr>
              <w:t>项</w:t>
            </w:r>
          </w:p>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一等奖1</w:t>
            </w:r>
            <w:r>
              <w:rPr>
                <w:rFonts w:asciiTheme="minorEastAsia" w:eastAsiaTheme="minorEastAsia" w:hAnsiTheme="minorEastAsia" w:cs="宋体" w:hint="eastAsia"/>
                <w:color w:val="000000"/>
                <w:kern w:val="0"/>
                <w:sz w:val="21"/>
                <w:szCs w:val="21"/>
              </w:rPr>
              <w:t>项</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D418A2" w:rsidP="00EF36AA">
            <w:pPr>
              <w:widowControl/>
              <w:jc w:val="center"/>
              <w:textAlignment w:val="top"/>
              <w:rPr>
                <w:rFonts w:asciiTheme="minorEastAsia" w:eastAsiaTheme="minorEastAsia" w:hAnsiTheme="minorEastAsia" w:cs="Songti SC Regular"/>
                <w:color w:val="000000"/>
                <w:sz w:val="21"/>
                <w:szCs w:val="21"/>
              </w:rPr>
            </w:pPr>
            <w:r>
              <w:rPr>
                <w:rFonts w:asciiTheme="minorEastAsia" w:eastAsiaTheme="minorEastAsia" w:hAnsiTheme="minorEastAsia" w:cs="Songti SC Regular" w:hint="eastAsia"/>
                <w:color w:val="000000"/>
                <w:kern w:val="0"/>
                <w:sz w:val="21"/>
                <w:szCs w:val="21"/>
              </w:rPr>
              <w:lastRenderedPageBreak/>
              <w:t>第八届</w:t>
            </w:r>
            <w:r w:rsidR="00EF36AA" w:rsidRPr="00C31107">
              <w:rPr>
                <w:rFonts w:asciiTheme="minorEastAsia" w:eastAsiaTheme="minorEastAsia" w:hAnsiTheme="minorEastAsia" w:cs="Songti SC Regular"/>
                <w:color w:val="000000"/>
                <w:kern w:val="0"/>
                <w:sz w:val="21"/>
                <w:szCs w:val="21"/>
              </w:rPr>
              <w:t>北外 -万慧达杯知识产权模拟法庭</w:t>
            </w:r>
            <w:r w:rsidR="00EF36AA">
              <w:rPr>
                <w:rFonts w:asciiTheme="minorEastAsia" w:eastAsiaTheme="minorEastAsia" w:hAnsiTheme="minorEastAsia" w:cs="Songti SC Regular" w:hint="eastAsia"/>
                <w:color w:val="000000"/>
                <w:kern w:val="0"/>
                <w:sz w:val="21"/>
                <w:szCs w:val="21"/>
              </w:rPr>
              <w:t>竞赛</w:t>
            </w:r>
          </w:p>
        </w:tc>
        <w:tc>
          <w:tcPr>
            <w:tcW w:w="1940" w:type="dxa"/>
            <w:shd w:val="clear" w:color="auto" w:fill="B6DDE8" w:themeFill="accent5" w:themeFillTint="66"/>
            <w:noWrap/>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2015年5月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第三名</w:t>
            </w:r>
          </w:p>
        </w:tc>
      </w:tr>
      <w:tr w:rsidR="00EF36AA" w:rsidRPr="009813DD" w:rsidTr="00DD3AAB">
        <w:trPr>
          <w:trHeight w:val="375"/>
          <w:jc w:val="center"/>
        </w:trPr>
        <w:tc>
          <w:tcPr>
            <w:tcW w:w="4910" w:type="dxa"/>
            <w:noWrap/>
            <w:vAlign w:val="center"/>
          </w:tcPr>
          <w:p w:rsidR="00EF36AA" w:rsidRPr="00C31107" w:rsidRDefault="00D418A2"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第六届</w:t>
            </w:r>
            <w:r w:rsidR="00EF36AA" w:rsidRPr="00C31107">
              <w:rPr>
                <w:rFonts w:asciiTheme="minorEastAsia" w:eastAsiaTheme="minorEastAsia" w:hAnsiTheme="minorEastAsia" w:cs="宋体" w:hint="eastAsia"/>
                <w:color w:val="000000"/>
                <w:kern w:val="0"/>
                <w:sz w:val="21"/>
                <w:szCs w:val="21"/>
              </w:rPr>
              <w:t>海峡两岸口译大赛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2015年5月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三等奖</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D418A2"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第三届</w:t>
            </w:r>
            <w:r w:rsidR="00EF36AA" w:rsidRPr="00C31107">
              <w:rPr>
                <w:rFonts w:asciiTheme="minorEastAsia" w:eastAsiaTheme="minorEastAsia" w:hAnsiTheme="minorEastAsia" w:cs="宋体" w:hint="eastAsia"/>
                <w:color w:val="000000"/>
                <w:kern w:val="0"/>
                <w:sz w:val="21"/>
                <w:szCs w:val="21"/>
              </w:rPr>
              <w:t>全国大学生模拟法庭竞赛</w:t>
            </w:r>
          </w:p>
        </w:tc>
        <w:tc>
          <w:tcPr>
            <w:tcW w:w="194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2015年6月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二等奖</w:t>
            </w:r>
          </w:p>
        </w:tc>
      </w:tr>
      <w:tr w:rsidR="00EF36AA" w:rsidRPr="009813DD" w:rsidTr="00DD3AAB">
        <w:trPr>
          <w:trHeight w:val="375"/>
          <w:jc w:val="center"/>
        </w:trPr>
        <w:tc>
          <w:tcPr>
            <w:tcW w:w="491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第五届</w:t>
            </w:r>
            <w:proofErr w:type="spellStart"/>
            <w:r w:rsidRPr="00C31107">
              <w:rPr>
                <w:rFonts w:asciiTheme="minorEastAsia" w:eastAsiaTheme="minorEastAsia" w:hAnsiTheme="minorEastAsia" w:cs="宋体" w:hint="eastAsia"/>
                <w:color w:val="000000"/>
                <w:kern w:val="0"/>
                <w:sz w:val="21"/>
                <w:szCs w:val="21"/>
              </w:rPr>
              <w:t>MathorCup</w:t>
            </w:r>
            <w:proofErr w:type="spellEnd"/>
            <w:r w:rsidRPr="00C31107">
              <w:rPr>
                <w:rFonts w:asciiTheme="minorEastAsia" w:eastAsiaTheme="minorEastAsia" w:hAnsiTheme="minorEastAsia" w:cs="宋体" w:hint="eastAsia"/>
                <w:color w:val="000000"/>
                <w:kern w:val="0"/>
                <w:sz w:val="21"/>
                <w:szCs w:val="21"/>
              </w:rPr>
              <w:t>全球大学生数学建模挑战赛</w:t>
            </w:r>
          </w:p>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暨CAA 2015世界大学生数学建模竞赛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2015年6月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三等奖</w:t>
            </w:r>
          </w:p>
        </w:tc>
      </w:tr>
      <w:tr w:rsidR="00EF36AA" w:rsidRPr="009813DD" w:rsidTr="007D685E">
        <w:trPr>
          <w:trHeight w:val="375"/>
          <w:jc w:val="center"/>
        </w:trPr>
        <w:tc>
          <w:tcPr>
            <w:tcW w:w="4910" w:type="dxa"/>
            <w:shd w:val="clear" w:color="auto" w:fill="B6DDE8" w:themeFill="accent5" w:themeFillTint="66"/>
            <w:noWrap/>
            <w:vAlign w:val="center"/>
          </w:tcPr>
          <w:p w:rsidR="00EF36AA" w:rsidRPr="00C31107" w:rsidRDefault="00D418A2"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2015年</w:t>
            </w:r>
            <w:r w:rsidR="00EF36AA" w:rsidRPr="00C31107">
              <w:rPr>
                <w:rFonts w:asciiTheme="minorEastAsia" w:eastAsiaTheme="minorEastAsia" w:hAnsiTheme="minorEastAsia" w:cs="宋体" w:hint="eastAsia"/>
                <w:color w:val="000000"/>
                <w:kern w:val="0"/>
                <w:sz w:val="21"/>
                <w:szCs w:val="21"/>
              </w:rPr>
              <w:t>“创青春”首都大学生创业大赛</w:t>
            </w:r>
          </w:p>
        </w:tc>
        <w:tc>
          <w:tcPr>
            <w:tcW w:w="1940" w:type="dxa"/>
            <w:shd w:val="clear" w:color="auto" w:fill="B6DDE8" w:themeFill="accent5" w:themeFillTint="66"/>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2015年6月</w:t>
            </w:r>
          </w:p>
        </w:tc>
        <w:tc>
          <w:tcPr>
            <w:tcW w:w="2110" w:type="dxa"/>
            <w:shd w:val="clear" w:color="auto" w:fill="B6DDE8" w:themeFill="accent5" w:themeFillTint="66"/>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金奖</w:t>
            </w:r>
          </w:p>
        </w:tc>
      </w:tr>
      <w:tr w:rsidR="00EF36AA" w:rsidRPr="009813DD" w:rsidTr="00DD3AAB">
        <w:trPr>
          <w:trHeight w:val="375"/>
          <w:jc w:val="center"/>
        </w:trPr>
        <w:tc>
          <w:tcPr>
            <w:tcW w:w="4910" w:type="dxa"/>
            <w:noWrap/>
            <w:vAlign w:val="center"/>
          </w:tcPr>
          <w:p w:rsidR="00EF36AA" w:rsidRPr="00C31107" w:rsidRDefault="00D418A2"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第二届</w:t>
            </w:r>
            <w:r w:rsidR="00EF36AA" w:rsidRPr="00C31107">
              <w:rPr>
                <w:rFonts w:asciiTheme="minorEastAsia" w:eastAsiaTheme="minorEastAsia" w:hAnsiTheme="minorEastAsia" w:cs="宋体" w:hint="eastAsia"/>
                <w:color w:val="000000"/>
                <w:kern w:val="0"/>
                <w:sz w:val="21"/>
                <w:szCs w:val="21"/>
              </w:rPr>
              <w:t>中国社会经济分析大赛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2015年7月</w:t>
            </w:r>
          </w:p>
        </w:tc>
        <w:tc>
          <w:tcPr>
            <w:tcW w:w="2110" w:type="dxa"/>
            <w:vAlign w:val="center"/>
          </w:tcPr>
          <w:p w:rsidR="00EF36AA" w:rsidRPr="00C31107" w:rsidRDefault="00EF36AA" w:rsidP="00EF36AA">
            <w:pPr>
              <w:widowControl/>
              <w:jc w:val="center"/>
              <w:textAlignment w:val="top"/>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一等奖</w:t>
            </w:r>
          </w:p>
        </w:tc>
      </w:tr>
      <w:tr w:rsidR="001255F9" w:rsidRPr="009813DD" w:rsidTr="007D685E">
        <w:trPr>
          <w:trHeight w:val="375"/>
          <w:jc w:val="center"/>
        </w:trPr>
        <w:tc>
          <w:tcPr>
            <w:tcW w:w="4910" w:type="dxa"/>
            <w:shd w:val="clear" w:color="auto" w:fill="B6DDE8" w:themeFill="accent5" w:themeFillTint="66"/>
            <w:noWrap/>
            <w:vAlign w:val="center"/>
          </w:tcPr>
          <w:p w:rsidR="001255F9" w:rsidRPr="00C31107" w:rsidRDefault="001255F9" w:rsidP="001255F9">
            <w:pPr>
              <w:widowControl/>
              <w:jc w:val="center"/>
              <w:textAlignment w:val="center"/>
              <w:rPr>
                <w:rFonts w:asciiTheme="minorEastAsia" w:eastAsiaTheme="minorEastAsia" w:hAnsiTheme="minorEastAsia" w:cs="宋体"/>
                <w:color w:val="000000"/>
                <w:kern w:val="0"/>
                <w:sz w:val="21"/>
                <w:szCs w:val="21"/>
              </w:rPr>
            </w:pPr>
            <w:r w:rsidRPr="001255F9">
              <w:rPr>
                <w:rFonts w:asciiTheme="minorEastAsia" w:eastAsiaTheme="minorEastAsia" w:hAnsiTheme="minorEastAsia" w:cs="宋体"/>
                <w:color w:val="000000"/>
                <w:kern w:val="0"/>
                <w:sz w:val="21"/>
                <w:szCs w:val="21"/>
              </w:rPr>
              <w:t>第七届亚太大专华语辩论公开赛</w:t>
            </w:r>
          </w:p>
        </w:tc>
        <w:tc>
          <w:tcPr>
            <w:tcW w:w="1940" w:type="dxa"/>
            <w:shd w:val="clear" w:color="auto" w:fill="B6DDE8" w:themeFill="accent5" w:themeFillTint="66"/>
            <w:noWrap/>
            <w:vAlign w:val="center"/>
          </w:tcPr>
          <w:p w:rsidR="001255F9" w:rsidRPr="00C31107" w:rsidRDefault="001255F9" w:rsidP="00EF36AA">
            <w:pPr>
              <w:widowControl/>
              <w:jc w:val="center"/>
              <w:textAlignment w:val="center"/>
              <w:rPr>
                <w:rFonts w:asciiTheme="minorEastAsia" w:eastAsiaTheme="minorEastAsia" w:hAnsiTheme="minorEastAsia" w:cs="宋体"/>
                <w:color w:val="000000"/>
                <w:kern w:val="0"/>
                <w:sz w:val="21"/>
                <w:szCs w:val="21"/>
              </w:rPr>
            </w:pPr>
            <w:r w:rsidRPr="00C31107">
              <w:rPr>
                <w:rFonts w:asciiTheme="minorEastAsia" w:eastAsiaTheme="minorEastAsia" w:hAnsiTheme="minorEastAsia" w:cs="宋体" w:hint="eastAsia"/>
                <w:color w:val="000000"/>
                <w:kern w:val="0"/>
                <w:sz w:val="21"/>
                <w:szCs w:val="21"/>
              </w:rPr>
              <w:t>2015年7月</w:t>
            </w:r>
          </w:p>
        </w:tc>
        <w:tc>
          <w:tcPr>
            <w:tcW w:w="2110" w:type="dxa"/>
            <w:shd w:val="clear" w:color="auto" w:fill="B6DDE8" w:themeFill="accent5" w:themeFillTint="66"/>
            <w:vAlign w:val="center"/>
          </w:tcPr>
          <w:p w:rsidR="001255F9" w:rsidRPr="00C31107" w:rsidRDefault="001255F9" w:rsidP="00EF36AA">
            <w:pPr>
              <w:widowControl/>
              <w:jc w:val="center"/>
              <w:textAlignment w:val="top"/>
              <w:rPr>
                <w:rFonts w:asciiTheme="minorEastAsia" w:eastAsiaTheme="minorEastAsia" w:hAnsiTheme="minorEastAsia" w:cs="宋体"/>
                <w:color w:val="000000"/>
                <w:kern w:val="0"/>
                <w:sz w:val="21"/>
                <w:szCs w:val="21"/>
              </w:rPr>
            </w:pPr>
            <w:r w:rsidRPr="001255F9">
              <w:rPr>
                <w:rFonts w:asciiTheme="minorEastAsia" w:eastAsiaTheme="minorEastAsia" w:hAnsiTheme="minorEastAsia" w:cs="宋体"/>
                <w:color w:val="000000"/>
                <w:kern w:val="0"/>
                <w:sz w:val="21"/>
                <w:szCs w:val="21"/>
              </w:rPr>
              <w:t>季军</w:t>
            </w:r>
          </w:p>
        </w:tc>
      </w:tr>
      <w:tr w:rsidR="00EF36AA" w:rsidRPr="009813DD" w:rsidTr="00DD3AAB">
        <w:trPr>
          <w:trHeight w:val="375"/>
          <w:jc w:val="center"/>
        </w:trPr>
        <w:tc>
          <w:tcPr>
            <w:tcW w:w="4910" w:type="dxa"/>
            <w:noWrap/>
            <w:vAlign w:val="center"/>
          </w:tcPr>
          <w:p w:rsidR="00EF36AA" w:rsidRPr="00C31107" w:rsidRDefault="00D418A2" w:rsidP="00EF36AA">
            <w:pPr>
              <w:widowControl/>
              <w:jc w:val="center"/>
              <w:textAlignment w:val="cente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第八届</w:t>
            </w:r>
            <w:r w:rsidR="00EF36AA" w:rsidRPr="00C31107">
              <w:rPr>
                <w:rFonts w:asciiTheme="minorEastAsia" w:eastAsiaTheme="minorEastAsia" w:hAnsiTheme="minorEastAsia" w:cs="宋体" w:hint="eastAsia"/>
                <w:color w:val="000000"/>
                <w:kern w:val="0"/>
                <w:sz w:val="21"/>
                <w:szCs w:val="21"/>
              </w:rPr>
              <w:t>全国大学生计算机设计大赛</w:t>
            </w:r>
          </w:p>
        </w:tc>
        <w:tc>
          <w:tcPr>
            <w:tcW w:w="1940" w:type="dxa"/>
            <w:noWrap/>
            <w:vAlign w:val="center"/>
          </w:tcPr>
          <w:p w:rsidR="00EF36AA" w:rsidRPr="00C31107" w:rsidRDefault="00EF36AA" w:rsidP="00EF36AA">
            <w:pPr>
              <w:widowControl/>
              <w:jc w:val="center"/>
              <w:textAlignment w:val="center"/>
              <w:rPr>
                <w:rFonts w:asciiTheme="minorEastAsia" w:eastAsiaTheme="minorEastAsia" w:hAnsiTheme="minorEastAsia" w:cs="宋体"/>
                <w:color w:val="000000"/>
                <w:sz w:val="21"/>
                <w:szCs w:val="21"/>
              </w:rPr>
            </w:pPr>
            <w:r w:rsidRPr="00C31107">
              <w:rPr>
                <w:rFonts w:asciiTheme="minorEastAsia" w:eastAsiaTheme="minorEastAsia" w:hAnsiTheme="minorEastAsia" w:cs="宋体" w:hint="eastAsia"/>
                <w:color w:val="000000"/>
                <w:kern w:val="0"/>
                <w:sz w:val="21"/>
                <w:szCs w:val="21"/>
              </w:rPr>
              <w:t>2015年8月</w:t>
            </w:r>
          </w:p>
        </w:tc>
        <w:tc>
          <w:tcPr>
            <w:tcW w:w="2110" w:type="dxa"/>
            <w:vAlign w:val="center"/>
          </w:tcPr>
          <w:p w:rsidR="007D685E" w:rsidRDefault="00D418A2" w:rsidP="00104938">
            <w:pPr>
              <w:widowControl/>
              <w:jc w:val="center"/>
              <w:textAlignment w:val="top"/>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一、二、三</w:t>
            </w:r>
            <w:r w:rsidR="00EF36AA" w:rsidRPr="00C31107">
              <w:rPr>
                <w:rFonts w:asciiTheme="minorEastAsia" w:eastAsiaTheme="minorEastAsia" w:hAnsiTheme="minorEastAsia" w:cs="宋体" w:hint="eastAsia"/>
                <w:color w:val="000000"/>
                <w:kern w:val="0"/>
                <w:sz w:val="21"/>
                <w:szCs w:val="21"/>
              </w:rPr>
              <w:t>等奖</w:t>
            </w:r>
          </w:p>
          <w:p w:rsidR="00D418A2" w:rsidRPr="00C31107" w:rsidRDefault="00D418A2" w:rsidP="00104938">
            <w:pPr>
              <w:widowControl/>
              <w:jc w:val="center"/>
              <w:textAlignment w:val="top"/>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kern w:val="0"/>
                <w:sz w:val="21"/>
                <w:szCs w:val="21"/>
              </w:rPr>
              <w:t>各1项</w:t>
            </w:r>
          </w:p>
        </w:tc>
      </w:tr>
    </w:tbl>
    <w:p w:rsidR="00BB5DD1" w:rsidRPr="00F13CEA" w:rsidRDefault="0047727B" w:rsidP="00BB5DD1">
      <w:pPr>
        <w:widowControl/>
        <w:spacing w:line="400" w:lineRule="exact"/>
        <w:ind w:firstLineChars="200" w:firstLine="480"/>
        <w:jc w:val="left"/>
        <w:rPr>
          <w:rFonts w:ascii="宋体" w:eastAsia="宋体" w:hAnsi="宋体"/>
          <w:sz w:val="24"/>
          <w:szCs w:val="24"/>
        </w:rPr>
      </w:pPr>
      <w:r>
        <w:rPr>
          <w:rFonts w:ascii="宋体" w:eastAsia="宋体" w:hAnsi="宋体" w:hint="eastAsia"/>
          <w:sz w:val="24"/>
          <w:szCs w:val="24"/>
        </w:rPr>
        <w:t>利用学科优势</w:t>
      </w:r>
      <w:r w:rsidR="00BB5DD1" w:rsidRPr="00F13CEA">
        <w:rPr>
          <w:rFonts w:ascii="宋体" w:eastAsia="宋体" w:hAnsi="宋体" w:hint="eastAsia"/>
          <w:sz w:val="24"/>
          <w:szCs w:val="24"/>
        </w:rPr>
        <w:t>组织</w:t>
      </w:r>
      <w:r w:rsidR="00430133">
        <w:rPr>
          <w:rFonts w:ascii="宋体" w:eastAsia="宋体" w:hAnsi="宋体" w:hint="eastAsia"/>
          <w:sz w:val="24"/>
          <w:szCs w:val="24"/>
        </w:rPr>
        <w:t>开展</w:t>
      </w:r>
      <w:r w:rsidR="00BB5DD1" w:rsidRPr="00F13CEA">
        <w:rPr>
          <w:rFonts w:ascii="宋体" w:eastAsia="宋体" w:hAnsi="宋体" w:hint="eastAsia"/>
          <w:sz w:val="24"/>
          <w:szCs w:val="24"/>
        </w:rPr>
        <w:t>高水平</w:t>
      </w:r>
      <w:r>
        <w:rPr>
          <w:rFonts w:ascii="宋体" w:eastAsia="宋体" w:hAnsi="宋体" w:hint="eastAsia"/>
          <w:sz w:val="24"/>
          <w:szCs w:val="24"/>
        </w:rPr>
        <w:t>的</w:t>
      </w:r>
      <w:r w:rsidR="00430133">
        <w:rPr>
          <w:rFonts w:ascii="宋体" w:eastAsia="宋体" w:hAnsi="宋体" w:hint="eastAsia"/>
          <w:sz w:val="24"/>
          <w:szCs w:val="24"/>
        </w:rPr>
        <w:t>法学学科竞赛,</w:t>
      </w:r>
      <w:r>
        <w:rPr>
          <w:rFonts w:ascii="宋体" w:eastAsia="宋体" w:hAnsi="宋体" w:hint="eastAsia"/>
          <w:sz w:val="24"/>
          <w:szCs w:val="24"/>
        </w:rPr>
        <w:t>是</w:t>
      </w:r>
      <w:r w:rsidR="00373C05">
        <w:rPr>
          <w:rFonts w:ascii="宋体" w:eastAsia="宋体" w:hAnsi="宋体" w:hint="eastAsia"/>
          <w:sz w:val="24"/>
          <w:szCs w:val="24"/>
        </w:rPr>
        <w:t>我</w:t>
      </w:r>
      <w:r>
        <w:rPr>
          <w:rFonts w:ascii="宋体" w:eastAsia="宋体" w:hAnsi="宋体" w:hint="eastAsia"/>
          <w:sz w:val="24"/>
          <w:szCs w:val="24"/>
        </w:rPr>
        <w:t>校营造创新创业</w:t>
      </w:r>
      <w:r w:rsidR="00373C05">
        <w:rPr>
          <w:rFonts w:ascii="宋体" w:eastAsia="宋体" w:hAnsi="宋体" w:hint="eastAsia"/>
          <w:sz w:val="24"/>
          <w:szCs w:val="24"/>
        </w:rPr>
        <w:t>氛围、拓展</w:t>
      </w:r>
      <w:r w:rsidRPr="00F13CEA">
        <w:rPr>
          <w:rFonts w:ascii="宋体" w:eastAsia="宋体" w:hAnsi="宋体" w:hint="eastAsia"/>
          <w:sz w:val="24"/>
          <w:szCs w:val="24"/>
        </w:rPr>
        <w:t>创新创业教育</w:t>
      </w:r>
      <w:r w:rsidR="00373C05">
        <w:rPr>
          <w:rFonts w:ascii="宋体" w:eastAsia="宋体" w:hAnsi="宋体" w:hint="eastAsia"/>
          <w:sz w:val="24"/>
          <w:szCs w:val="24"/>
        </w:rPr>
        <w:t>平台的</w:t>
      </w:r>
      <w:r w:rsidR="00BB5DD1" w:rsidRPr="00F13CEA">
        <w:rPr>
          <w:rFonts w:ascii="宋体" w:eastAsia="宋体" w:hAnsi="宋体" w:hint="eastAsia"/>
          <w:sz w:val="24"/>
          <w:szCs w:val="24"/>
        </w:rPr>
        <w:t>重要举措。作为国家级法学实验教学示范中心建设单位，</w:t>
      </w:r>
      <w:r w:rsidR="00373C05">
        <w:rPr>
          <w:rFonts w:ascii="宋体" w:eastAsia="宋体" w:hAnsi="宋体" w:hint="eastAsia"/>
          <w:sz w:val="24"/>
          <w:szCs w:val="24"/>
        </w:rPr>
        <w:t>学校在2015年</w:t>
      </w:r>
      <w:r w:rsidR="00BB5DD1" w:rsidRPr="00F13CEA">
        <w:rPr>
          <w:rFonts w:ascii="宋体" w:eastAsia="宋体" w:hAnsi="宋体" w:hint="eastAsia"/>
          <w:sz w:val="24"/>
          <w:szCs w:val="24"/>
        </w:rPr>
        <w:t>除承办传统赛事</w:t>
      </w:r>
      <w:r w:rsidR="00421F73">
        <w:rPr>
          <w:rFonts w:ascii="宋体" w:eastAsia="宋体" w:hAnsi="宋体" w:hint="eastAsia"/>
          <w:sz w:val="24"/>
          <w:szCs w:val="24"/>
        </w:rPr>
        <w:t>北京市</w:t>
      </w:r>
      <w:r w:rsidR="00BB5DD1" w:rsidRPr="00F13CEA">
        <w:rPr>
          <w:rFonts w:ascii="宋体" w:eastAsia="宋体" w:hAnsi="宋体" w:hint="eastAsia"/>
          <w:sz w:val="24"/>
          <w:szCs w:val="24"/>
        </w:rPr>
        <w:t>大学生模拟法庭竞赛外，</w:t>
      </w:r>
      <w:r w:rsidR="00373C05">
        <w:rPr>
          <w:rFonts w:ascii="宋体" w:eastAsia="宋体" w:hAnsi="宋体" w:hint="eastAsia"/>
          <w:sz w:val="24"/>
          <w:szCs w:val="24"/>
        </w:rPr>
        <w:t>还</w:t>
      </w:r>
      <w:r w:rsidR="00BB5DD1" w:rsidRPr="00F13CEA">
        <w:rPr>
          <w:rFonts w:ascii="宋体" w:eastAsia="宋体" w:hAnsi="宋体" w:hint="eastAsia"/>
          <w:sz w:val="24"/>
          <w:szCs w:val="24"/>
        </w:rPr>
        <w:t>支持学院</w:t>
      </w:r>
      <w:r w:rsidR="00421F73">
        <w:rPr>
          <w:rFonts w:ascii="宋体" w:eastAsia="宋体" w:hAnsi="宋体" w:hint="eastAsia"/>
          <w:sz w:val="24"/>
          <w:szCs w:val="24"/>
        </w:rPr>
        <w:t>积极</w:t>
      </w:r>
      <w:r w:rsidR="00BB5DD1" w:rsidRPr="00F13CEA">
        <w:rPr>
          <w:rFonts w:ascii="宋体" w:eastAsia="宋体" w:hAnsi="宋体" w:hint="eastAsia"/>
          <w:sz w:val="24"/>
          <w:szCs w:val="24"/>
        </w:rPr>
        <w:t>承办了第四届国际刑事法院审判竞赛</w:t>
      </w:r>
      <w:r w:rsidR="00421F73">
        <w:rPr>
          <w:rFonts w:ascii="宋体" w:eastAsia="宋体" w:hAnsi="宋体" w:hint="eastAsia"/>
          <w:sz w:val="24"/>
          <w:szCs w:val="24"/>
        </w:rPr>
        <w:t>这一国际性</w:t>
      </w:r>
      <w:r w:rsidR="00BB5DD1" w:rsidRPr="00F13CEA">
        <w:rPr>
          <w:rFonts w:ascii="宋体" w:eastAsia="宋体" w:hAnsi="宋体" w:hint="eastAsia"/>
          <w:sz w:val="24"/>
          <w:szCs w:val="24"/>
        </w:rPr>
        <w:t>赛</w:t>
      </w:r>
      <w:r w:rsidR="00373C05">
        <w:rPr>
          <w:rFonts w:ascii="宋体" w:eastAsia="宋体" w:hAnsi="宋体" w:hint="eastAsia"/>
          <w:sz w:val="24"/>
          <w:szCs w:val="24"/>
        </w:rPr>
        <w:t>事</w:t>
      </w:r>
      <w:r w:rsidR="00421F73">
        <w:rPr>
          <w:rFonts w:ascii="宋体" w:eastAsia="宋体" w:hAnsi="宋体" w:hint="eastAsia"/>
          <w:sz w:val="24"/>
          <w:szCs w:val="24"/>
        </w:rPr>
        <w:t>的国内预选赛，该赛由</w:t>
      </w:r>
      <w:r w:rsidR="00421F73" w:rsidRPr="00F13CEA">
        <w:rPr>
          <w:rFonts w:ascii="宋体" w:eastAsia="宋体" w:hAnsi="宋体" w:hint="eastAsia"/>
          <w:sz w:val="24"/>
          <w:szCs w:val="24"/>
        </w:rPr>
        <w:t>国际刑事法院（ICC）</w:t>
      </w:r>
      <w:r w:rsidR="00421F73">
        <w:rPr>
          <w:rFonts w:ascii="宋体" w:eastAsia="宋体" w:hAnsi="宋体" w:hint="eastAsia"/>
          <w:sz w:val="24"/>
          <w:szCs w:val="24"/>
        </w:rPr>
        <w:t>主办、</w:t>
      </w:r>
      <w:r w:rsidR="00421F73" w:rsidRPr="00F13CEA">
        <w:rPr>
          <w:rFonts w:ascii="宋体" w:eastAsia="宋体" w:hAnsi="宋体" w:hint="eastAsia"/>
          <w:sz w:val="24"/>
          <w:szCs w:val="24"/>
        </w:rPr>
        <w:t>我校国际法学院承办</w:t>
      </w:r>
      <w:r w:rsidR="003357B6">
        <w:rPr>
          <w:rFonts w:ascii="宋体" w:eastAsia="宋体" w:hAnsi="宋体" w:hint="eastAsia"/>
          <w:sz w:val="24"/>
          <w:szCs w:val="24"/>
        </w:rPr>
        <w:t>。</w:t>
      </w:r>
    </w:p>
    <w:p w:rsidR="00BB5DD1" w:rsidRPr="00DF6FBD" w:rsidRDefault="00DF6FBD" w:rsidP="00EB0965">
      <w:pPr>
        <w:spacing w:line="400" w:lineRule="exact"/>
        <w:rPr>
          <w:rFonts w:ascii="黑体" w:eastAsia="黑体" w:hAnsi="宋体" w:cs="宋体"/>
          <w:sz w:val="24"/>
          <w:szCs w:val="24"/>
        </w:rPr>
      </w:pPr>
      <w:r>
        <w:rPr>
          <w:rFonts w:ascii="黑体" w:eastAsia="黑体" w:hAnsi="宋体" w:cs="宋体" w:hint="eastAsia"/>
          <w:sz w:val="24"/>
          <w:szCs w:val="24"/>
        </w:rPr>
        <w:t>(</w:t>
      </w:r>
      <w:r w:rsidR="002D4779">
        <w:rPr>
          <w:rFonts w:ascii="黑体" w:eastAsia="黑体" w:hAnsi="宋体" w:cs="宋体" w:hint="eastAsia"/>
          <w:sz w:val="24"/>
          <w:szCs w:val="24"/>
        </w:rPr>
        <w:t>三</w:t>
      </w:r>
      <w:r>
        <w:rPr>
          <w:rFonts w:ascii="黑体" w:eastAsia="黑体" w:hAnsi="宋体" w:cs="宋体" w:hint="eastAsia"/>
          <w:sz w:val="24"/>
          <w:szCs w:val="24"/>
        </w:rPr>
        <w:t>)</w:t>
      </w:r>
      <w:r w:rsidR="00BD5B6E">
        <w:rPr>
          <w:rFonts w:ascii="黑体" w:eastAsia="黑体" w:hAnsi="宋体" w:cs="宋体" w:hint="eastAsia"/>
          <w:sz w:val="24"/>
          <w:szCs w:val="24"/>
        </w:rPr>
        <w:t>多管齐下</w:t>
      </w:r>
      <w:r w:rsidR="008424CF">
        <w:rPr>
          <w:rFonts w:ascii="黑体" w:eastAsia="黑体" w:hAnsi="宋体" w:cs="宋体" w:hint="eastAsia"/>
          <w:sz w:val="24"/>
          <w:szCs w:val="24"/>
        </w:rPr>
        <w:t>，</w:t>
      </w:r>
      <w:r w:rsidR="00BD5B6E">
        <w:rPr>
          <w:rFonts w:ascii="黑体" w:eastAsia="黑体" w:hAnsi="宋体" w:cs="宋体" w:hint="eastAsia"/>
          <w:sz w:val="24"/>
          <w:szCs w:val="24"/>
        </w:rPr>
        <w:t>全方位</w:t>
      </w:r>
      <w:r w:rsidR="00EB0965">
        <w:rPr>
          <w:rFonts w:ascii="黑体" w:eastAsia="黑体" w:hAnsi="宋体" w:cs="宋体" w:hint="eastAsia"/>
          <w:sz w:val="24"/>
          <w:szCs w:val="24"/>
        </w:rPr>
        <w:t>推进</w:t>
      </w:r>
      <w:r w:rsidR="00BD5B6E">
        <w:rPr>
          <w:rFonts w:ascii="黑体" w:eastAsia="黑体" w:hAnsi="宋体" w:cs="宋体" w:hint="eastAsia"/>
          <w:sz w:val="24"/>
          <w:szCs w:val="24"/>
        </w:rPr>
        <w:t>创新创业教育</w:t>
      </w:r>
      <w:r w:rsidR="00331579">
        <w:rPr>
          <w:rFonts w:ascii="黑体" w:eastAsia="黑体" w:hAnsi="宋体" w:cs="宋体" w:hint="eastAsia"/>
          <w:sz w:val="24"/>
          <w:szCs w:val="24"/>
        </w:rPr>
        <w:t>体系构建</w:t>
      </w:r>
    </w:p>
    <w:p w:rsidR="00331579" w:rsidRPr="00BD5B6E" w:rsidRDefault="00AD5527" w:rsidP="008576F2">
      <w:pPr>
        <w:widowControl/>
        <w:spacing w:line="400" w:lineRule="exact"/>
        <w:ind w:firstLineChars="200" w:firstLine="480"/>
        <w:rPr>
          <w:rFonts w:ascii="宋体" w:eastAsia="宋体" w:hAnsi="宋体"/>
          <w:sz w:val="24"/>
          <w:szCs w:val="24"/>
        </w:rPr>
      </w:pPr>
      <w:r>
        <w:rPr>
          <w:rFonts w:ascii="宋体" w:eastAsia="宋体" w:hAnsi="宋体" w:hint="eastAsia"/>
          <w:sz w:val="24"/>
          <w:szCs w:val="24"/>
        </w:rPr>
        <w:t>近年，学校致力于</w:t>
      </w:r>
      <w:r w:rsidRPr="00AD5527">
        <w:rPr>
          <w:rFonts w:ascii="宋体" w:eastAsia="宋体" w:hAnsi="宋体"/>
          <w:sz w:val="24"/>
          <w:szCs w:val="24"/>
        </w:rPr>
        <w:t>构建</w:t>
      </w:r>
      <w:r>
        <w:rPr>
          <w:rFonts w:ascii="宋体" w:eastAsia="宋体" w:hAnsi="宋体" w:hint="eastAsia"/>
          <w:sz w:val="24"/>
          <w:szCs w:val="24"/>
        </w:rPr>
        <w:t xml:space="preserve"> “国</w:t>
      </w:r>
      <w:r w:rsidRPr="00AD5527">
        <w:rPr>
          <w:rFonts w:ascii="宋体" w:eastAsia="宋体" w:hAnsi="宋体"/>
          <w:sz w:val="24"/>
          <w:szCs w:val="24"/>
        </w:rPr>
        <w:t>家级</w:t>
      </w:r>
      <w:r>
        <w:rPr>
          <w:rFonts w:ascii="宋体" w:eastAsia="宋体" w:hAnsi="宋体" w:hint="eastAsia"/>
          <w:sz w:val="24"/>
          <w:szCs w:val="24"/>
        </w:rPr>
        <w:t>-</w:t>
      </w:r>
      <w:r w:rsidRPr="00AD5527">
        <w:rPr>
          <w:rFonts w:ascii="宋体" w:eastAsia="宋体" w:hAnsi="宋体"/>
          <w:sz w:val="24"/>
          <w:szCs w:val="24"/>
        </w:rPr>
        <w:t>市级</w:t>
      </w:r>
      <w:r>
        <w:rPr>
          <w:rFonts w:ascii="宋体" w:eastAsia="宋体" w:hAnsi="宋体" w:hint="eastAsia"/>
          <w:sz w:val="24"/>
          <w:szCs w:val="24"/>
        </w:rPr>
        <w:t>-</w:t>
      </w:r>
      <w:r w:rsidRPr="00AD5527">
        <w:rPr>
          <w:rFonts w:ascii="宋体" w:eastAsia="宋体" w:hAnsi="宋体"/>
          <w:sz w:val="24"/>
          <w:szCs w:val="24"/>
        </w:rPr>
        <w:t>校级</w:t>
      </w:r>
      <w:r>
        <w:rPr>
          <w:rFonts w:ascii="宋体" w:eastAsia="宋体" w:hAnsi="宋体" w:hint="eastAsia"/>
          <w:sz w:val="24"/>
          <w:szCs w:val="24"/>
        </w:rPr>
        <w:t>”</w:t>
      </w:r>
      <w:r w:rsidRPr="00AD5527">
        <w:rPr>
          <w:rFonts w:ascii="宋体" w:eastAsia="宋体" w:hAnsi="宋体"/>
          <w:sz w:val="24"/>
          <w:szCs w:val="24"/>
        </w:rPr>
        <w:t>多层次、立体化的本科生创新实验计划体系</w:t>
      </w:r>
      <w:r>
        <w:rPr>
          <w:rFonts w:ascii="宋体" w:eastAsia="宋体" w:hAnsi="宋体" w:hint="eastAsia"/>
          <w:sz w:val="24"/>
          <w:szCs w:val="24"/>
        </w:rPr>
        <w:t>，以推动创新教育的</w:t>
      </w:r>
      <w:r w:rsidR="003451D9">
        <w:rPr>
          <w:rFonts w:ascii="宋体" w:eastAsia="宋体" w:hAnsi="宋体" w:hint="eastAsia"/>
          <w:sz w:val="24"/>
          <w:szCs w:val="24"/>
        </w:rPr>
        <w:t>长效发展</w:t>
      </w:r>
      <w:r>
        <w:rPr>
          <w:rFonts w:ascii="宋体" w:eastAsia="宋体" w:hAnsi="宋体" w:hint="eastAsia"/>
          <w:sz w:val="24"/>
          <w:szCs w:val="24"/>
        </w:rPr>
        <w:t>。</w:t>
      </w:r>
      <w:r w:rsidR="00B96E27">
        <w:rPr>
          <w:rFonts w:ascii="宋体" w:eastAsia="宋体" w:hAnsi="宋体" w:hint="eastAsia"/>
          <w:sz w:val="24"/>
          <w:szCs w:val="24"/>
        </w:rPr>
        <w:t>在2015年的</w:t>
      </w:r>
      <w:r w:rsidR="00BD5B6E" w:rsidRPr="00F13CEA">
        <w:rPr>
          <w:rFonts w:ascii="宋体" w:eastAsia="宋体" w:hAnsi="宋体" w:hint="eastAsia"/>
          <w:sz w:val="24"/>
          <w:szCs w:val="24"/>
        </w:rPr>
        <w:t>创新项目评审</w:t>
      </w:r>
      <w:r w:rsidR="00BD5B6E">
        <w:rPr>
          <w:rFonts w:ascii="宋体" w:eastAsia="宋体" w:hAnsi="宋体" w:hint="eastAsia"/>
          <w:sz w:val="24"/>
          <w:szCs w:val="24"/>
        </w:rPr>
        <w:t>立项</w:t>
      </w:r>
      <w:r w:rsidR="00BD5B6E" w:rsidRPr="00F13CEA">
        <w:rPr>
          <w:rFonts w:ascii="宋体" w:eastAsia="宋体" w:hAnsi="宋体" w:hint="eastAsia"/>
          <w:sz w:val="24"/>
          <w:szCs w:val="24"/>
        </w:rPr>
        <w:t>工作</w:t>
      </w:r>
      <w:r w:rsidR="00B96E27">
        <w:rPr>
          <w:rFonts w:ascii="宋体" w:eastAsia="宋体" w:hAnsi="宋体" w:hint="eastAsia"/>
          <w:sz w:val="24"/>
          <w:szCs w:val="24"/>
        </w:rPr>
        <w:t>中,</w:t>
      </w:r>
      <w:r w:rsidR="0060036E">
        <w:rPr>
          <w:rFonts w:ascii="宋体" w:eastAsia="宋体" w:hAnsi="宋体" w:hint="eastAsia"/>
          <w:sz w:val="24"/>
          <w:szCs w:val="24"/>
        </w:rPr>
        <w:t>全</w:t>
      </w:r>
      <w:r w:rsidR="00B96E27">
        <w:rPr>
          <w:rFonts w:ascii="宋体" w:eastAsia="宋体" w:hAnsi="宋体" w:hint="eastAsia"/>
          <w:sz w:val="24"/>
          <w:szCs w:val="24"/>
        </w:rPr>
        <w:t>校</w:t>
      </w:r>
      <w:r w:rsidR="00BD5B6E">
        <w:rPr>
          <w:rFonts w:ascii="宋体" w:eastAsia="宋体" w:hAnsi="宋体" w:hint="eastAsia"/>
          <w:sz w:val="24"/>
          <w:szCs w:val="24"/>
        </w:rPr>
        <w:t>共</w:t>
      </w:r>
      <w:r w:rsidR="0060036E">
        <w:rPr>
          <w:rFonts w:ascii="宋体" w:eastAsia="宋体" w:hAnsi="宋体" w:hint="eastAsia"/>
          <w:sz w:val="24"/>
          <w:szCs w:val="24"/>
        </w:rPr>
        <w:t>获得</w:t>
      </w:r>
      <w:r w:rsidR="00BD5B6E" w:rsidRPr="00F13CEA">
        <w:rPr>
          <w:rFonts w:ascii="宋体" w:eastAsia="宋体" w:hAnsi="宋体" w:hint="eastAsia"/>
          <w:sz w:val="24"/>
          <w:szCs w:val="24"/>
        </w:rPr>
        <w:t>国家级创新训练项目55</w:t>
      </w:r>
      <w:r w:rsidR="00BD5B6E">
        <w:rPr>
          <w:rFonts w:ascii="宋体" w:eastAsia="宋体" w:hAnsi="宋体" w:hint="eastAsia"/>
          <w:sz w:val="24"/>
          <w:szCs w:val="24"/>
        </w:rPr>
        <w:t>项，获</w:t>
      </w:r>
      <w:r w:rsidR="00BD5B6E" w:rsidRPr="00F13CEA">
        <w:rPr>
          <w:rFonts w:ascii="宋体" w:eastAsia="宋体" w:hAnsi="宋体" w:hint="eastAsia"/>
          <w:sz w:val="24"/>
          <w:szCs w:val="24"/>
        </w:rPr>
        <w:t>教育部经费支持55万元；组织申报“北京市大学生科学研究与创业行动计划”项目60项，获市教委资金支持48万元</w:t>
      </w:r>
      <w:r w:rsidR="00BD5B6E">
        <w:rPr>
          <w:rFonts w:ascii="宋体" w:eastAsia="宋体" w:hAnsi="宋体" w:hint="eastAsia"/>
          <w:sz w:val="24"/>
          <w:szCs w:val="24"/>
        </w:rPr>
        <w:t>。上述项目</w:t>
      </w:r>
      <w:r w:rsidR="00A570F7">
        <w:rPr>
          <w:rFonts w:ascii="宋体" w:eastAsia="宋体" w:hAnsi="宋体" w:hint="eastAsia"/>
          <w:sz w:val="24"/>
          <w:szCs w:val="24"/>
        </w:rPr>
        <w:t>全校</w:t>
      </w:r>
      <w:r w:rsidR="00A570F7" w:rsidRPr="00F13CEA">
        <w:rPr>
          <w:rFonts w:ascii="宋体" w:eastAsia="宋体" w:hAnsi="宋体" w:hint="eastAsia"/>
          <w:sz w:val="24"/>
          <w:szCs w:val="24"/>
        </w:rPr>
        <w:t>参与申报学生人数</w:t>
      </w:r>
      <w:r w:rsidR="00A570F7">
        <w:rPr>
          <w:rFonts w:ascii="宋体" w:eastAsia="宋体" w:hAnsi="宋体" w:hint="eastAsia"/>
          <w:sz w:val="24"/>
          <w:szCs w:val="24"/>
        </w:rPr>
        <w:t>超过</w:t>
      </w:r>
      <w:r w:rsidR="00A570F7" w:rsidRPr="00F13CEA">
        <w:rPr>
          <w:rFonts w:ascii="宋体" w:eastAsia="宋体" w:hAnsi="宋体" w:hint="eastAsia"/>
          <w:sz w:val="24"/>
          <w:szCs w:val="24"/>
        </w:rPr>
        <w:t>1500人</w:t>
      </w:r>
      <w:r w:rsidR="00A570F7">
        <w:rPr>
          <w:rFonts w:ascii="宋体" w:eastAsia="宋体" w:hAnsi="宋体" w:hint="eastAsia"/>
          <w:sz w:val="24"/>
          <w:szCs w:val="24"/>
        </w:rPr>
        <w:t>，而最终直接参与学生逾</w:t>
      </w:r>
      <w:r w:rsidR="00BD5B6E" w:rsidRPr="00F13CEA">
        <w:rPr>
          <w:rFonts w:ascii="宋体" w:eastAsia="宋体" w:hAnsi="宋体" w:hint="eastAsia"/>
          <w:sz w:val="24"/>
          <w:szCs w:val="24"/>
        </w:rPr>
        <w:t>400人。</w:t>
      </w:r>
      <w:r w:rsidR="00580E76">
        <w:rPr>
          <w:rFonts w:ascii="宋体" w:eastAsia="宋体" w:hAnsi="宋体" w:hint="eastAsia"/>
          <w:sz w:val="24"/>
          <w:szCs w:val="24"/>
        </w:rPr>
        <w:t>学生通过参加</w:t>
      </w:r>
      <w:r w:rsidR="00580E76" w:rsidRPr="00AD5527">
        <w:rPr>
          <w:rFonts w:ascii="宋体" w:eastAsia="宋体" w:hAnsi="宋体"/>
          <w:sz w:val="24"/>
          <w:szCs w:val="24"/>
        </w:rPr>
        <w:t>各类创新</w:t>
      </w:r>
      <w:r w:rsidR="00580E76">
        <w:rPr>
          <w:rFonts w:ascii="宋体" w:eastAsia="宋体" w:hAnsi="宋体" w:hint="eastAsia"/>
          <w:sz w:val="24"/>
          <w:szCs w:val="24"/>
        </w:rPr>
        <w:t>创业</w:t>
      </w:r>
      <w:r w:rsidR="00580E76" w:rsidRPr="00AD5527">
        <w:rPr>
          <w:rFonts w:ascii="宋体" w:eastAsia="宋体" w:hAnsi="宋体"/>
          <w:sz w:val="24"/>
          <w:szCs w:val="24"/>
        </w:rPr>
        <w:t>训练计划，创新意识、实践能力</w:t>
      </w:r>
      <w:r w:rsidR="00580E76">
        <w:rPr>
          <w:rFonts w:ascii="宋体" w:eastAsia="宋体" w:hAnsi="宋体" w:hint="eastAsia"/>
          <w:sz w:val="24"/>
          <w:szCs w:val="24"/>
        </w:rPr>
        <w:t>都有所增强,</w:t>
      </w:r>
      <w:r w:rsidR="00580E76" w:rsidRPr="00B96E27">
        <w:rPr>
          <w:rFonts w:ascii="宋体" w:eastAsia="宋体" w:hAnsi="宋体" w:hint="eastAsia"/>
          <w:sz w:val="24"/>
          <w:szCs w:val="24"/>
        </w:rPr>
        <w:t xml:space="preserve"> </w:t>
      </w:r>
      <w:r w:rsidR="00580E76">
        <w:rPr>
          <w:rFonts w:ascii="宋体" w:eastAsia="宋体" w:hAnsi="宋体" w:hint="eastAsia"/>
          <w:sz w:val="24"/>
          <w:szCs w:val="24"/>
        </w:rPr>
        <w:t>研究性学习风气也得以传播。</w:t>
      </w:r>
    </w:p>
    <w:p w:rsidR="00BB5DD1" w:rsidRPr="00F13CEA" w:rsidRDefault="00EF129B" w:rsidP="008576F2">
      <w:pPr>
        <w:widowControl/>
        <w:spacing w:line="400" w:lineRule="exact"/>
        <w:ind w:firstLineChars="200" w:firstLine="480"/>
        <w:rPr>
          <w:rFonts w:ascii="宋体" w:eastAsia="宋体" w:hAnsi="宋体"/>
          <w:sz w:val="24"/>
          <w:szCs w:val="24"/>
        </w:rPr>
      </w:pPr>
      <w:r>
        <w:rPr>
          <w:rFonts w:ascii="宋体" w:eastAsia="宋体" w:hAnsi="宋体" w:hint="eastAsia"/>
          <w:sz w:val="24"/>
          <w:szCs w:val="24"/>
        </w:rPr>
        <w:t>学校还通过</w:t>
      </w:r>
      <w:r w:rsidR="003357B6">
        <w:rPr>
          <w:rFonts w:ascii="宋体" w:eastAsia="宋体" w:hAnsi="宋体" w:hint="eastAsia"/>
          <w:sz w:val="24"/>
          <w:szCs w:val="24"/>
        </w:rPr>
        <w:t>开展</w:t>
      </w:r>
      <w:r>
        <w:rPr>
          <w:rFonts w:ascii="宋体" w:eastAsia="宋体" w:hAnsi="宋体" w:hint="eastAsia"/>
          <w:sz w:val="24"/>
          <w:szCs w:val="24"/>
        </w:rPr>
        <w:t>竞赛</w:t>
      </w:r>
      <w:r w:rsidR="003357B6">
        <w:rPr>
          <w:rFonts w:ascii="宋体" w:eastAsia="宋体" w:hAnsi="宋体" w:hint="eastAsia"/>
          <w:sz w:val="24"/>
          <w:szCs w:val="24"/>
        </w:rPr>
        <w:t>等</w:t>
      </w:r>
      <w:r>
        <w:rPr>
          <w:rFonts w:ascii="宋体" w:eastAsia="宋体" w:hAnsi="宋体" w:hint="eastAsia"/>
          <w:sz w:val="24"/>
          <w:szCs w:val="24"/>
        </w:rPr>
        <w:t>形式打造校创新创业教育品牌</w:t>
      </w:r>
      <w:r w:rsidR="0060036E">
        <w:rPr>
          <w:rFonts w:ascii="宋体" w:eastAsia="宋体" w:hAnsi="宋体" w:hint="eastAsia"/>
          <w:sz w:val="24"/>
          <w:szCs w:val="24"/>
        </w:rPr>
        <w:t>，激发学生创新</w:t>
      </w:r>
      <w:r w:rsidR="003357B6">
        <w:rPr>
          <w:rFonts w:ascii="宋体" w:eastAsia="宋体" w:hAnsi="宋体" w:hint="eastAsia"/>
          <w:sz w:val="24"/>
          <w:szCs w:val="24"/>
        </w:rPr>
        <w:t>创业的</w:t>
      </w:r>
      <w:r w:rsidR="0060036E">
        <w:rPr>
          <w:rFonts w:ascii="宋体" w:eastAsia="宋体" w:hAnsi="宋体" w:hint="eastAsia"/>
          <w:sz w:val="24"/>
          <w:szCs w:val="24"/>
        </w:rPr>
        <w:t>热情和智慧</w:t>
      </w:r>
      <w:r>
        <w:rPr>
          <w:rFonts w:ascii="宋体" w:eastAsia="宋体" w:hAnsi="宋体" w:hint="eastAsia"/>
          <w:sz w:val="24"/>
          <w:szCs w:val="24"/>
        </w:rPr>
        <w:t>。</w:t>
      </w:r>
      <w:r w:rsidR="0060036E">
        <w:rPr>
          <w:rFonts w:ascii="宋体" w:eastAsia="宋体" w:hAnsi="宋体" w:hint="eastAsia"/>
          <w:sz w:val="24"/>
          <w:szCs w:val="24"/>
        </w:rPr>
        <w:t>如：</w:t>
      </w:r>
      <w:r w:rsidR="00422605">
        <w:rPr>
          <w:rFonts w:ascii="宋体" w:eastAsia="宋体" w:hAnsi="宋体" w:hint="eastAsia"/>
          <w:sz w:val="24"/>
          <w:szCs w:val="24"/>
        </w:rPr>
        <w:t>2015年</w:t>
      </w:r>
      <w:r w:rsidR="003357B6">
        <w:rPr>
          <w:rFonts w:ascii="宋体" w:eastAsia="宋体" w:hAnsi="宋体" w:hint="eastAsia"/>
          <w:sz w:val="24"/>
          <w:szCs w:val="24"/>
        </w:rPr>
        <w:t>举行的</w:t>
      </w:r>
      <w:r w:rsidR="00BB5DD1" w:rsidRPr="00F13CEA">
        <w:rPr>
          <w:rFonts w:ascii="宋体" w:eastAsia="宋体" w:hAnsi="宋体" w:hint="eastAsia"/>
          <w:sz w:val="24"/>
          <w:szCs w:val="24"/>
        </w:rPr>
        <w:t>第四届“创新论坛”</w:t>
      </w:r>
      <w:r>
        <w:rPr>
          <w:rFonts w:ascii="宋体" w:eastAsia="宋体" w:hAnsi="宋体" w:hint="eastAsia"/>
          <w:sz w:val="24"/>
          <w:szCs w:val="24"/>
        </w:rPr>
        <w:t>中，</w:t>
      </w:r>
      <w:r w:rsidR="00BB5DD1" w:rsidRPr="00F13CEA">
        <w:rPr>
          <w:rFonts w:ascii="宋体" w:eastAsia="宋体" w:hAnsi="宋体" w:hint="eastAsia"/>
          <w:sz w:val="24"/>
          <w:szCs w:val="24"/>
        </w:rPr>
        <w:t>共有69篇论文参赛，参赛</w:t>
      </w:r>
      <w:r w:rsidR="00422605">
        <w:rPr>
          <w:rFonts w:ascii="宋体" w:eastAsia="宋体" w:hAnsi="宋体" w:hint="eastAsia"/>
          <w:sz w:val="24"/>
          <w:szCs w:val="24"/>
        </w:rPr>
        <w:t>学生</w:t>
      </w:r>
      <w:r w:rsidR="00BB5DD1" w:rsidRPr="00F13CEA">
        <w:rPr>
          <w:rFonts w:ascii="宋体" w:eastAsia="宋体" w:hAnsi="宋体" w:hint="eastAsia"/>
          <w:sz w:val="24"/>
          <w:szCs w:val="24"/>
        </w:rPr>
        <w:t>几乎涵盖</w:t>
      </w:r>
      <w:r w:rsidR="00422605">
        <w:rPr>
          <w:rFonts w:ascii="宋体" w:eastAsia="宋体" w:hAnsi="宋体" w:hint="eastAsia"/>
          <w:sz w:val="24"/>
          <w:szCs w:val="24"/>
        </w:rPr>
        <w:t>学校所有</w:t>
      </w:r>
      <w:r w:rsidR="00BB5DD1" w:rsidRPr="00F13CEA">
        <w:rPr>
          <w:rFonts w:ascii="宋体" w:eastAsia="宋体" w:hAnsi="宋体" w:hint="eastAsia"/>
          <w:sz w:val="24"/>
          <w:szCs w:val="24"/>
        </w:rPr>
        <w:t>专业。</w:t>
      </w:r>
      <w:r w:rsidR="00422605">
        <w:rPr>
          <w:rFonts w:ascii="宋体" w:eastAsia="宋体" w:hAnsi="宋体" w:hint="eastAsia"/>
          <w:sz w:val="24"/>
          <w:szCs w:val="24"/>
        </w:rPr>
        <w:t>本届论坛</w:t>
      </w:r>
      <w:r w:rsidR="00BB5DD1" w:rsidRPr="00F13CEA">
        <w:rPr>
          <w:rFonts w:ascii="宋体" w:eastAsia="宋体" w:hAnsi="宋体" w:hint="eastAsia"/>
          <w:sz w:val="24"/>
          <w:szCs w:val="24"/>
        </w:rPr>
        <w:t>论文质量高</w:t>
      </w:r>
      <w:r w:rsidR="00AD5527">
        <w:rPr>
          <w:rFonts w:ascii="宋体" w:eastAsia="宋体" w:hAnsi="宋体" w:hint="eastAsia"/>
          <w:sz w:val="24"/>
          <w:szCs w:val="24"/>
        </w:rPr>
        <w:t>，</w:t>
      </w:r>
      <w:r w:rsidR="00422605">
        <w:rPr>
          <w:rFonts w:ascii="宋体" w:eastAsia="宋体" w:hAnsi="宋体" w:hint="eastAsia"/>
          <w:sz w:val="24"/>
          <w:szCs w:val="24"/>
        </w:rPr>
        <w:t>内容</w:t>
      </w:r>
      <w:r w:rsidR="00BB5DD1" w:rsidRPr="00F13CEA">
        <w:rPr>
          <w:rFonts w:ascii="宋体" w:eastAsia="宋体" w:hAnsi="宋体" w:hint="eastAsia"/>
          <w:sz w:val="24"/>
          <w:szCs w:val="24"/>
        </w:rPr>
        <w:t>涉及当前</w:t>
      </w:r>
      <w:r w:rsidR="00422605">
        <w:rPr>
          <w:rFonts w:ascii="宋体" w:eastAsia="宋体" w:hAnsi="宋体" w:hint="eastAsia"/>
          <w:sz w:val="24"/>
          <w:szCs w:val="24"/>
        </w:rPr>
        <w:t>国家、社会</w:t>
      </w:r>
      <w:r w:rsidR="00BB5DD1" w:rsidRPr="00F13CEA">
        <w:rPr>
          <w:rFonts w:ascii="宋体" w:eastAsia="宋体" w:hAnsi="宋体" w:hint="eastAsia"/>
          <w:sz w:val="24"/>
          <w:szCs w:val="24"/>
        </w:rPr>
        <w:t>诸多热点问题</w:t>
      </w:r>
      <w:r w:rsidR="00AD5527">
        <w:rPr>
          <w:rFonts w:ascii="宋体" w:eastAsia="宋体" w:hAnsi="宋体" w:hint="eastAsia"/>
          <w:sz w:val="24"/>
          <w:szCs w:val="24"/>
        </w:rPr>
        <w:t>，表现了学生对国家、社会的</w:t>
      </w:r>
      <w:r>
        <w:rPr>
          <w:rFonts w:ascii="宋体" w:eastAsia="宋体" w:hAnsi="宋体" w:hint="eastAsia"/>
          <w:sz w:val="24"/>
          <w:szCs w:val="24"/>
        </w:rPr>
        <w:t>积极关注和</w:t>
      </w:r>
      <w:r w:rsidR="00AD5527">
        <w:rPr>
          <w:rFonts w:ascii="宋体" w:eastAsia="宋体" w:hAnsi="宋体" w:hint="eastAsia"/>
          <w:sz w:val="24"/>
          <w:szCs w:val="24"/>
        </w:rPr>
        <w:t>思考。</w:t>
      </w:r>
      <w:r w:rsidR="00422605">
        <w:rPr>
          <w:rFonts w:ascii="宋体" w:eastAsia="宋体" w:hAnsi="宋体" w:hint="eastAsia"/>
          <w:sz w:val="24"/>
          <w:szCs w:val="24"/>
        </w:rPr>
        <w:t>四年来，“</w:t>
      </w:r>
      <w:r w:rsidR="00BC4A31" w:rsidRPr="00F13CEA">
        <w:rPr>
          <w:rFonts w:ascii="宋体" w:eastAsia="宋体" w:hAnsi="宋体" w:hint="eastAsia"/>
          <w:sz w:val="24"/>
          <w:szCs w:val="24"/>
        </w:rPr>
        <w:t>创新</w:t>
      </w:r>
      <w:r w:rsidR="00BB5DD1" w:rsidRPr="00F13CEA">
        <w:rPr>
          <w:rFonts w:ascii="宋体" w:eastAsia="宋体" w:hAnsi="宋体" w:hint="eastAsia"/>
          <w:sz w:val="24"/>
          <w:szCs w:val="24"/>
        </w:rPr>
        <w:t>论坛</w:t>
      </w:r>
      <w:r w:rsidR="00422605">
        <w:rPr>
          <w:rFonts w:ascii="宋体" w:eastAsia="宋体" w:hAnsi="宋体" w:hint="eastAsia"/>
          <w:sz w:val="24"/>
          <w:szCs w:val="24"/>
        </w:rPr>
        <w:t>”</w:t>
      </w:r>
      <w:r w:rsidR="00BB5DD1" w:rsidRPr="00F13CEA">
        <w:rPr>
          <w:rFonts w:ascii="宋体" w:eastAsia="宋体" w:hAnsi="宋体" w:hint="eastAsia"/>
          <w:sz w:val="24"/>
          <w:szCs w:val="24"/>
        </w:rPr>
        <w:t>在学校创新教育体系中日益发挥重要作用，对于鼓励学生</w:t>
      </w:r>
      <w:r w:rsidR="003357B6">
        <w:rPr>
          <w:rFonts w:ascii="宋体" w:eastAsia="宋体" w:hAnsi="宋体" w:hint="eastAsia"/>
          <w:sz w:val="24"/>
          <w:szCs w:val="24"/>
        </w:rPr>
        <w:t>自主创新与跨学科研究的导向性作用日益显现；在学校</w:t>
      </w:r>
      <w:r w:rsidRPr="00331579">
        <w:rPr>
          <w:rFonts w:ascii="宋体" w:eastAsia="宋体" w:hAnsi="宋体"/>
          <w:sz w:val="24"/>
          <w:szCs w:val="24"/>
        </w:rPr>
        <w:t>第六</w:t>
      </w:r>
      <w:r>
        <w:rPr>
          <w:rFonts w:ascii="宋体" w:eastAsia="宋体" w:hAnsi="宋体" w:hint="eastAsia"/>
          <w:sz w:val="24"/>
          <w:szCs w:val="24"/>
        </w:rPr>
        <w:t>届</w:t>
      </w:r>
      <w:r w:rsidRPr="00331579">
        <w:rPr>
          <w:rFonts w:ascii="宋体" w:eastAsia="宋体" w:hAnsi="宋体"/>
          <w:sz w:val="24"/>
          <w:szCs w:val="24"/>
        </w:rPr>
        <w:t>创业大赛</w:t>
      </w:r>
      <w:r>
        <w:rPr>
          <w:rFonts w:ascii="宋体" w:eastAsia="宋体" w:hAnsi="宋体" w:hint="eastAsia"/>
          <w:sz w:val="24"/>
          <w:szCs w:val="24"/>
        </w:rPr>
        <w:t>中</w:t>
      </w:r>
      <w:r w:rsidRPr="00331579">
        <w:rPr>
          <w:rFonts w:ascii="宋体" w:eastAsia="宋体" w:hAnsi="宋体"/>
          <w:sz w:val="24"/>
          <w:szCs w:val="24"/>
        </w:rPr>
        <w:t>，</w:t>
      </w:r>
      <w:r w:rsidR="0060036E">
        <w:rPr>
          <w:rFonts w:ascii="宋体" w:eastAsia="宋体" w:hAnsi="宋体" w:hint="eastAsia"/>
          <w:sz w:val="24"/>
          <w:szCs w:val="24"/>
        </w:rPr>
        <w:t>共</w:t>
      </w:r>
      <w:r w:rsidRPr="00331579">
        <w:rPr>
          <w:rFonts w:ascii="宋体" w:eastAsia="宋体" w:hAnsi="宋体"/>
          <w:sz w:val="24"/>
          <w:szCs w:val="24"/>
        </w:rPr>
        <w:t>有101</w:t>
      </w:r>
      <w:r w:rsidR="0060036E">
        <w:rPr>
          <w:rFonts w:ascii="宋体" w:eastAsia="宋体" w:hAnsi="宋体"/>
          <w:sz w:val="24"/>
          <w:szCs w:val="24"/>
        </w:rPr>
        <w:t>个创业团队报名参赛，</w:t>
      </w:r>
      <w:r w:rsidR="0060036E">
        <w:rPr>
          <w:rFonts w:ascii="宋体" w:eastAsia="宋体" w:hAnsi="宋体" w:hint="eastAsia"/>
          <w:sz w:val="24"/>
          <w:szCs w:val="24"/>
        </w:rPr>
        <w:t>总计</w:t>
      </w:r>
      <w:r w:rsidR="0060036E">
        <w:rPr>
          <w:rFonts w:ascii="宋体" w:eastAsia="宋体" w:hAnsi="宋体"/>
          <w:sz w:val="24"/>
          <w:szCs w:val="24"/>
        </w:rPr>
        <w:t>参与学生</w:t>
      </w:r>
      <w:r w:rsidRPr="00331579">
        <w:rPr>
          <w:rFonts w:ascii="宋体" w:eastAsia="宋体" w:hAnsi="宋体"/>
          <w:sz w:val="24"/>
          <w:szCs w:val="24"/>
        </w:rPr>
        <w:t>超过600人，</w:t>
      </w:r>
      <w:r w:rsidR="0060036E">
        <w:rPr>
          <w:rFonts w:ascii="宋体" w:eastAsia="宋体" w:hAnsi="宋体" w:hint="eastAsia"/>
          <w:sz w:val="24"/>
          <w:szCs w:val="24"/>
        </w:rPr>
        <w:t>相</w:t>
      </w:r>
      <w:r w:rsidRPr="00331579">
        <w:rPr>
          <w:rFonts w:ascii="宋体" w:eastAsia="宋体" w:hAnsi="宋体"/>
          <w:sz w:val="24"/>
          <w:szCs w:val="24"/>
        </w:rPr>
        <w:t>比</w:t>
      </w:r>
      <w:r>
        <w:rPr>
          <w:rFonts w:ascii="宋体" w:eastAsia="宋体" w:hAnsi="宋体" w:hint="eastAsia"/>
          <w:sz w:val="24"/>
          <w:szCs w:val="24"/>
        </w:rPr>
        <w:t>上</w:t>
      </w:r>
      <w:r w:rsidRPr="00331579">
        <w:rPr>
          <w:rFonts w:ascii="宋体" w:eastAsia="宋体" w:hAnsi="宋体"/>
          <w:sz w:val="24"/>
          <w:szCs w:val="24"/>
        </w:rPr>
        <w:t>年增幅达50%。</w:t>
      </w:r>
      <w:r w:rsidR="0060036E">
        <w:rPr>
          <w:rFonts w:ascii="宋体" w:eastAsia="宋体" w:hAnsi="宋体" w:hint="eastAsia"/>
          <w:sz w:val="24"/>
          <w:szCs w:val="24"/>
        </w:rPr>
        <w:t>本届</w:t>
      </w:r>
      <w:r>
        <w:rPr>
          <w:rFonts w:ascii="宋体" w:eastAsia="宋体" w:hAnsi="宋体" w:hint="eastAsia"/>
          <w:sz w:val="24"/>
          <w:szCs w:val="24"/>
        </w:rPr>
        <w:t>参赛项目中，</w:t>
      </w:r>
      <w:r w:rsidR="00E83E50">
        <w:rPr>
          <w:rFonts w:ascii="宋体" w:eastAsia="宋体" w:hAnsi="宋体" w:hint="eastAsia"/>
          <w:sz w:val="24"/>
          <w:szCs w:val="24"/>
        </w:rPr>
        <w:t>共</w:t>
      </w:r>
      <w:r w:rsidRPr="00331579">
        <w:rPr>
          <w:rFonts w:ascii="宋体" w:eastAsia="宋体" w:hAnsi="宋体"/>
          <w:sz w:val="24"/>
          <w:szCs w:val="24"/>
        </w:rPr>
        <w:t>有14</w:t>
      </w:r>
      <w:r w:rsidR="0060036E">
        <w:rPr>
          <w:rFonts w:ascii="宋体" w:eastAsia="宋体" w:hAnsi="宋体"/>
          <w:sz w:val="24"/>
          <w:szCs w:val="24"/>
        </w:rPr>
        <w:t>个项目获</w:t>
      </w:r>
      <w:r w:rsidRPr="00331579">
        <w:rPr>
          <w:rFonts w:ascii="宋体" w:eastAsia="宋体" w:hAnsi="宋体"/>
          <w:sz w:val="24"/>
          <w:szCs w:val="24"/>
        </w:rPr>
        <w:t>“国家级大学生创新创业训练计划”立项，10个项目获“校级优秀创业项目”立项；14个创业团队获评“北京地区高校大学生创业优秀团队”</w:t>
      </w:r>
      <w:r w:rsidR="00E83E50">
        <w:rPr>
          <w:rFonts w:ascii="宋体" w:eastAsia="宋体" w:hAnsi="宋体" w:hint="eastAsia"/>
          <w:sz w:val="24"/>
          <w:szCs w:val="24"/>
        </w:rPr>
        <w:t>。这些项目中，有1项在</w:t>
      </w:r>
      <w:r w:rsidRPr="00331579">
        <w:rPr>
          <w:rFonts w:ascii="宋体" w:eastAsia="宋体" w:hAnsi="宋体"/>
          <w:sz w:val="24"/>
          <w:szCs w:val="24"/>
        </w:rPr>
        <w:t>2015年“北京市大学生创业设计大赛”决赛中获创业实体类项目一等奖和创业之星奖；</w:t>
      </w:r>
      <w:r w:rsidR="00E83E50">
        <w:rPr>
          <w:rFonts w:ascii="宋体" w:eastAsia="宋体" w:hAnsi="宋体" w:hint="eastAsia"/>
          <w:sz w:val="24"/>
          <w:szCs w:val="24"/>
        </w:rPr>
        <w:t>1个</w:t>
      </w:r>
      <w:r w:rsidRPr="00331579">
        <w:rPr>
          <w:rFonts w:ascii="宋体" w:eastAsia="宋体" w:hAnsi="宋体"/>
          <w:sz w:val="24"/>
          <w:szCs w:val="24"/>
        </w:rPr>
        <w:t>创业团队入围首届中国青年APP创业大赛北京赛区20强；</w:t>
      </w:r>
      <w:r w:rsidR="00E83E50">
        <w:rPr>
          <w:rFonts w:ascii="宋体" w:eastAsia="宋体" w:hAnsi="宋体" w:hint="eastAsia"/>
          <w:sz w:val="24"/>
          <w:szCs w:val="24"/>
        </w:rPr>
        <w:t>3</w:t>
      </w:r>
      <w:r w:rsidRPr="00331579">
        <w:rPr>
          <w:rFonts w:ascii="宋体" w:eastAsia="宋体" w:hAnsi="宋体"/>
          <w:sz w:val="24"/>
          <w:szCs w:val="24"/>
        </w:rPr>
        <w:t>个项目入围首届中国“互联网+”大学生创新创业大赛北京市复赛；</w:t>
      </w:r>
      <w:r w:rsidR="00E83E50">
        <w:rPr>
          <w:rFonts w:ascii="宋体" w:eastAsia="宋体" w:hAnsi="宋体" w:hint="eastAsia"/>
          <w:sz w:val="24"/>
          <w:szCs w:val="24"/>
        </w:rPr>
        <w:lastRenderedPageBreak/>
        <w:t>1个</w:t>
      </w:r>
      <w:r w:rsidRPr="00331579">
        <w:rPr>
          <w:rFonts w:ascii="宋体" w:eastAsia="宋体" w:hAnsi="宋体"/>
          <w:sz w:val="24"/>
          <w:szCs w:val="24"/>
        </w:rPr>
        <w:t>团队负责人</w:t>
      </w:r>
      <w:r w:rsidR="00E83E50">
        <w:rPr>
          <w:rFonts w:ascii="宋体" w:eastAsia="宋体" w:hAnsi="宋体" w:hint="eastAsia"/>
          <w:sz w:val="24"/>
          <w:szCs w:val="24"/>
        </w:rPr>
        <w:t>荣获</w:t>
      </w:r>
      <w:r w:rsidRPr="00331579">
        <w:rPr>
          <w:rFonts w:ascii="宋体" w:eastAsia="宋体" w:hAnsi="宋体"/>
          <w:sz w:val="24"/>
          <w:szCs w:val="24"/>
        </w:rPr>
        <w:t>北京市妇联“新长城•孟丽红首都女大学生创新创业助推计划”支持</w:t>
      </w:r>
      <w:r w:rsidR="00C36240">
        <w:rPr>
          <w:rFonts w:ascii="宋体" w:eastAsia="宋体" w:hAnsi="宋体" w:hint="eastAsia"/>
          <w:sz w:val="24"/>
          <w:szCs w:val="24"/>
        </w:rPr>
        <w:t>等</w:t>
      </w:r>
      <w:r w:rsidRPr="00331579">
        <w:rPr>
          <w:rFonts w:ascii="宋体" w:eastAsia="宋体" w:hAnsi="宋体"/>
          <w:sz w:val="24"/>
          <w:szCs w:val="24"/>
        </w:rPr>
        <w:t>。</w:t>
      </w:r>
    </w:p>
    <w:p w:rsidR="00717B78" w:rsidRDefault="00BD5B6E" w:rsidP="008576F2">
      <w:pPr>
        <w:widowControl/>
        <w:spacing w:line="400" w:lineRule="exact"/>
        <w:ind w:firstLineChars="200" w:firstLine="480"/>
        <w:rPr>
          <w:rFonts w:ascii="黑体" w:eastAsia="黑体" w:hAnsi="宋体" w:cs="黑体"/>
          <w:sz w:val="30"/>
          <w:szCs w:val="30"/>
        </w:rPr>
      </w:pPr>
      <w:r w:rsidRPr="00480901">
        <w:rPr>
          <w:rFonts w:ascii="宋体" w:eastAsia="宋体" w:hAnsi="宋体" w:hint="eastAsia"/>
          <w:sz w:val="24"/>
          <w:szCs w:val="24"/>
        </w:rPr>
        <w:t xml:space="preserve"> </w:t>
      </w:r>
      <w:r w:rsidR="00580E76">
        <w:rPr>
          <w:rFonts w:ascii="宋体" w:eastAsia="宋体" w:hAnsi="宋体" w:hint="eastAsia"/>
          <w:sz w:val="24"/>
          <w:szCs w:val="24"/>
        </w:rPr>
        <w:t>为了</w:t>
      </w:r>
      <w:r w:rsidR="00C36240">
        <w:rPr>
          <w:rFonts w:ascii="宋体" w:eastAsia="宋体" w:hAnsi="宋体" w:hint="eastAsia"/>
          <w:sz w:val="24"/>
          <w:szCs w:val="24"/>
        </w:rPr>
        <w:t>深入</w:t>
      </w:r>
      <w:r w:rsidR="005C79AE">
        <w:rPr>
          <w:rFonts w:ascii="宋体" w:eastAsia="宋体" w:hAnsi="宋体" w:hint="eastAsia"/>
          <w:sz w:val="24"/>
          <w:szCs w:val="24"/>
        </w:rPr>
        <w:t>落实</w:t>
      </w:r>
      <w:r w:rsidR="00C36240">
        <w:rPr>
          <w:rFonts w:ascii="宋体" w:eastAsia="宋体" w:hAnsi="宋体" w:hint="eastAsia"/>
          <w:sz w:val="24"/>
          <w:szCs w:val="24"/>
        </w:rPr>
        <w:t>学校创新创业教育实施方案</w:t>
      </w:r>
      <w:r w:rsidR="005C79AE">
        <w:rPr>
          <w:rFonts w:ascii="宋体" w:eastAsia="宋体" w:hAnsi="宋体" w:hint="eastAsia"/>
          <w:sz w:val="24"/>
          <w:szCs w:val="24"/>
        </w:rPr>
        <w:t>，</w:t>
      </w:r>
      <w:r w:rsidR="00C36240">
        <w:rPr>
          <w:rFonts w:ascii="宋体" w:eastAsia="宋体" w:hAnsi="宋体" w:hint="eastAsia"/>
          <w:sz w:val="24"/>
          <w:szCs w:val="24"/>
        </w:rPr>
        <w:t>构</w:t>
      </w:r>
      <w:r w:rsidR="005C79AE">
        <w:rPr>
          <w:rFonts w:ascii="宋体" w:eastAsia="宋体" w:hAnsi="宋体" w:hint="eastAsia"/>
          <w:sz w:val="24"/>
          <w:szCs w:val="24"/>
        </w:rPr>
        <w:t>建</w:t>
      </w:r>
      <w:r w:rsidR="00580E76">
        <w:rPr>
          <w:rFonts w:ascii="宋体" w:eastAsia="宋体" w:hAnsi="宋体" w:hint="eastAsia"/>
          <w:sz w:val="24"/>
          <w:szCs w:val="24"/>
        </w:rPr>
        <w:t>创新创业课程体系,</w:t>
      </w:r>
      <w:r w:rsidR="00BA2F93" w:rsidRPr="00BA2F93">
        <w:rPr>
          <w:rFonts w:ascii="宋体" w:eastAsia="宋体" w:hAnsi="宋体" w:hint="eastAsia"/>
          <w:sz w:val="24"/>
          <w:szCs w:val="24"/>
        </w:rPr>
        <w:t xml:space="preserve"> </w:t>
      </w:r>
      <w:r w:rsidR="00BA2F93">
        <w:rPr>
          <w:rFonts w:ascii="宋体" w:eastAsia="宋体" w:hAnsi="宋体" w:hint="eastAsia"/>
          <w:sz w:val="24"/>
          <w:szCs w:val="24"/>
        </w:rPr>
        <w:t>学校打破传统教研室</w:t>
      </w:r>
      <w:r w:rsidR="00D71FD4">
        <w:rPr>
          <w:rFonts w:ascii="宋体" w:eastAsia="宋体" w:hAnsi="宋体" w:hint="eastAsia"/>
          <w:sz w:val="24"/>
          <w:szCs w:val="24"/>
        </w:rPr>
        <w:t>的组织模式</w:t>
      </w:r>
      <w:r w:rsidR="00BA2F93">
        <w:rPr>
          <w:rFonts w:ascii="宋体" w:eastAsia="宋体" w:hAnsi="宋体" w:hint="eastAsia"/>
          <w:sz w:val="24"/>
          <w:szCs w:val="24"/>
        </w:rPr>
        <w:t>,</w:t>
      </w:r>
      <w:r w:rsidR="00D71FD4">
        <w:rPr>
          <w:rFonts w:ascii="宋体" w:eastAsia="宋体" w:hAnsi="宋体" w:hint="eastAsia"/>
          <w:sz w:val="24"/>
          <w:szCs w:val="24"/>
        </w:rPr>
        <w:t>突</w:t>
      </w:r>
      <w:r w:rsidR="00BA2F93">
        <w:rPr>
          <w:rFonts w:ascii="宋体" w:eastAsia="宋体" w:hAnsi="宋体" w:hint="eastAsia"/>
          <w:sz w:val="24"/>
          <w:szCs w:val="24"/>
        </w:rPr>
        <w:t>破专业壁垒,</w:t>
      </w:r>
      <w:r w:rsidR="00BA2F93" w:rsidRPr="00BA2F93">
        <w:rPr>
          <w:rFonts w:ascii="宋体" w:eastAsia="宋体" w:hAnsi="宋体" w:hint="eastAsia"/>
          <w:sz w:val="24"/>
          <w:szCs w:val="24"/>
        </w:rPr>
        <w:t xml:space="preserve"> </w:t>
      </w:r>
      <w:r w:rsidR="00BA2F93">
        <w:rPr>
          <w:rFonts w:ascii="宋体" w:eastAsia="宋体" w:hAnsi="宋体" w:hint="eastAsia"/>
          <w:sz w:val="24"/>
          <w:szCs w:val="24"/>
        </w:rPr>
        <w:t>整合优质教学资源,成立</w:t>
      </w:r>
      <w:r w:rsidR="005C79AE">
        <w:rPr>
          <w:rFonts w:ascii="宋体" w:eastAsia="宋体" w:hAnsi="宋体" w:hint="eastAsia"/>
          <w:sz w:val="24"/>
          <w:szCs w:val="24"/>
        </w:rPr>
        <w:t>了</w:t>
      </w:r>
      <w:r w:rsidR="00BA2F93" w:rsidRPr="00480901">
        <w:rPr>
          <w:rFonts w:ascii="宋体" w:eastAsia="宋体" w:hAnsi="宋体" w:hint="eastAsia"/>
          <w:sz w:val="24"/>
          <w:szCs w:val="24"/>
        </w:rPr>
        <w:t>“创新创业教研室”</w:t>
      </w:r>
      <w:r w:rsidR="00BA2F93">
        <w:rPr>
          <w:rFonts w:ascii="宋体" w:eastAsia="宋体" w:hAnsi="宋体" w:hint="eastAsia"/>
          <w:sz w:val="24"/>
          <w:szCs w:val="24"/>
        </w:rPr>
        <w:t>和</w:t>
      </w:r>
      <w:r w:rsidR="00BA2F93" w:rsidRPr="00480901">
        <w:rPr>
          <w:rFonts w:ascii="宋体" w:eastAsia="宋体" w:hAnsi="宋体" w:hint="eastAsia"/>
          <w:sz w:val="24"/>
          <w:szCs w:val="24"/>
        </w:rPr>
        <w:t>“学生职业发展教育教研室”</w:t>
      </w:r>
      <w:r w:rsidR="005C79AE">
        <w:rPr>
          <w:rFonts w:ascii="宋体" w:eastAsia="宋体" w:hAnsi="宋体" w:hint="eastAsia"/>
          <w:sz w:val="24"/>
          <w:szCs w:val="24"/>
        </w:rPr>
        <w:t>两个跨学科教研室。两个教研室的主要任务就是</w:t>
      </w:r>
      <w:r w:rsidR="00BA2F93">
        <w:rPr>
          <w:rFonts w:ascii="宋体" w:eastAsia="宋体" w:hAnsi="宋体" w:hint="eastAsia"/>
          <w:sz w:val="24"/>
          <w:szCs w:val="24"/>
        </w:rPr>
        <w:t>通过</w:t>
      </w:r>
      <w:r w:rsidR="00BA2F93" w:rsidRPr="00480901">
        <w:rPr>
          <w:rFonts w:ascii="宋体" w:eastAsia="宋体" w:hAnsi="宋体" w:hint="eastAsia"/>
          <w:sz w:val="24"/>
          <w:szCs w:val="24"/>
        </w:rPr>
        <w:t>多学科</w:t>
      </w:r>
      <w:r w:rsidR="00BA2F93">
        <w:rPr>
          <w:rFonts w:ascii="宋体" w:eastAsia="宋体" w:hAnsi="宋体" w:hint="eastAsia"/>
          <w:sz w:val="24"/>
          <w:szCs w:val="24"/>
        </w:rPr>
        <w:t>教师</w:t>
      </w:r>
      <w:r w:rsidR="00BA2F93" w:rsidRPr="00480901">
        <w:rPr>
          <w:rFonts w:ascii="宋体" w:eastAsia="宋体" w:hAnsi="宋体" w:hint="eastAsia"/>
          <w:sz w:val="24"/>
          <w:szCs w:val="24"/>
        </w:rPr>
        <w:t>的跨域</w:t>
      </w:r>
      <w:r w:rsidR="00BA2F93">
        <w:rPr>
          <w:rFonts w:ascii="宋体" w:eastAsia="宋体" w:hAnsi="宋体" w:hint="eastAsia"/>
          <w:sz w:val="24"/>
          <w:szCs w:val="24"/>
        </w:rPr>
        <w:t>协同和</w:t>
      </w:r>
      <w:r w:rsidR="00BA2F93" w:rsidRPr="00480901">
        <w:rPr>
          <w:rFonts w:ascii="宋体" w:eastAsia="宋体" w:hAnsi="宋体" w:hint="eastAsia"/>
          <w:sz w:val="24"/>
          <w:szCs w:val="24"/>
        </w:rPr>
        <w:t>创新</w:t>
      </w:r>
      <w:r w:rsidR="005C79AE">
        <w:rPr>
          <w:rFonts w:ascii="宋体" w:eastAsia="宋体" w:hAnsi="宋体" w:hint="eastAsia"/>
          <w:sz w:val="24"/>
          <w:szCs w:val="24"/>
        </w:rPr>
        <w:t>，打造具有法大特色的创新创业教育课程，</w:t>
      </w:r>
      <w:r w:rsidR="006102B2">
        <w:rPr>
          <w:rFonts w:ascii="宋体" w:eastAsia="宋体" w:hAnsi="宋体" w:hint="eastAsia"/>
          <w:sz w:val="24"/>
          <w:szCs w:val="24"/>
        </w:rPr>
        <w:t>进而探索</w:t>
      </w:r>
      <w:r w:rsidR="008E5C40">
        <w:rPr>
          <w:rFonts w:ascii="宋体" w:eastAsia="宋体" w:hAnsi="宋体" w:hint="eastAsia"/>
          <w:sz w:val="24"/>
          <w:szCs w:val="24"/>
        </w:rPr>
        <w:t>构建</w:t>
      </w:r>
      <w:r w:rsidR="006102B2">
        <w:rPr>
          <w:rFonts w:ascii="宋体" w:eastAsia="宋体" w:hAnsi="宋体" w:hint="eastAsia"/>
          <w:sz w:val="24"/>
          <w:szCs w:val="24"/>
        </w:rPr>
        <w:t>科学、完备的创新</w:t>
      </w:r>
      <w:r w:rsidR="005C79AE">
        <w:rPr>
          <w:rFonts w:ascii="宋体" w:eastAsia="宋体" w:hAnsi="宋体" w:hint="eastAsia"/>
          <w:sz w:val="24"/>
          <w:szCs w:val="24"/>
        </w:rPr>
        <w:t>创业教育课程体系。</w:t>
      </w:r>
      <w:r w:rsidR="00D71FD4">
        <w:rPr>
          <w:rFonts w:ascii="宋体" w:eastAsia="宋体" w:hAnsi="宋体" w:hint="eastAsia"/>
          <w:sz w:val="24"/>
          <w:szCs w:val="24"/>
        </w:rPr>
        <w:t>本学年,</w:t>
      </w:r>
      <w:r w:rsidR="00D71FD4" w:rsidRPr="00F671A7">
        <w:rPr>
          <w:rFonts w:asciiTheme="minorEastAsia" w:eastAsiaTheme="minorEastAsia" w:hAnsiTheme="minorEastAsia" w:hint="eastAsia"/>
          <w:sz w:val="24"/>
          <w:szCs w:val="24"/>
        </w:rPr>
        <w:t>已面向本科生开设了《创业基础》（2学分）、《创业管理》（2学分）等课程。除选派校内有关教师参加相关</w:t>
      </w:r>
      <w:r w:rsidR="00D71FD4" w:rsidRPr="00331579">
        <w:rPr>
          <w:rFonts w:ascii="宋体" w:eastAsia="宋体" w:hAnsi="宋体" w:hint="eastAsia"/>
          <w:sz w:val="24"/>
          <w:szCs w:val="24"/>
        </w:rPr>
        <w:t>业务培训外，还聘请20余位校外专家为学生创业导师，在指导学生创业实践等方面发挥了积极作用。</w:t>
      </w:r>
    </w:p>
    <w:p w:rsidR="00D109C8" w:rsidRPr="00005C3F" w:rsidRDefault="00D109C8" w:rsidP="000C38F2">
      <w:pPr>
        <w:rPr>
          <w:rFonts w:ascii="黑体" w:eastAsia="黑体" w:hAnsi="宋体"/>
          <w:sz w:val="30"/>
          <w:szCs w:val="30"/>
        </w:rPr>
      </w:pPr>
      <w:r w:rsidRPr="00005C3F">
        <w:rPr>
          <w:rFonts w:ascii="黑体" w:eastAsia="黑体" w:hAnsi="宋体" w:cs="黑体" w:hint="eastAsia"/>
          <w:sz w:val="30"/>
          <w:szCs w:val="30"/>
        </w:rPr>
        <w:t>第</w:t>
      </w:r>
      <w:r>
        <w:rPr>
          <w:rFonts w:ascii="黑体" w:eastAsia="黑体" w:hAnsi="宋体" w:cs="黑体" w:hint="eastAsia"/>
          <w:sz w:val="30"/>
          <w:szCs w:val="30"/>
        </w:rPr>
        <w:t>四</w:t>
      </w:r>
      <w:r w:rsidRPr="00005C3F">
        <w:rPr>
          <w:rFonts w:ascii="黑体" w:eastAsia="黑体" w:hAnsi="宋体" w:cs="黑体" w:hint="eastAsia"/>
          <w:sz w:val="30"/>
          <w:szCs w:val="30"/>
        </w:rPr>
        <w:t>部分</w:t>
      </w:r>
      <w:r>
        <w:rPr>
          <w:rFonts w:ascii="黑体" w:eastAsia="黑体" w:hAnsi="宋体" w:cs="黑体"/>
          <w:sz w:val="30"/>
          <w:szCs w:val="30"/>
        </w:rPr>
        <w:t xml:space="preserve"> </w:t>
      </w:r>
      <w:r>
        <w:rPr>
          <w:rFonts w:ascii="黑体" w:eastAsia="黑体" w:hAnsi="宋体" w:cs="黑体" w:hint="eastAsia"/>
          <w:sz w:val="30"/>
          <w:szCs w:val="30"/>
        </w:rPr>
        <w:t>质量保障体系</w:t>
      </w:r>
    </w:p>
    <w:p w:rsidR="0064125B" w:rsidRDefault="00D109C8" w:rsidP="000C38F2">
      <w:pPr>
        <w:tabs>
          <w:tab w:val="center" w:pos="4202"/>
        </w:tabs>
        <w:rPr>
          <w:rFonts w:ascii="黑体" w:eastAsia="黑体" w:hAnsi="宋体" w:cs="黑体"/>
        </w:rPr>
      </w:pPr>
      <w:r w:rsidRPr="00884A5C">
        <w:rPr>
          <w:rFonts w:ascii="黑体" w:eastAsia="黑体" w:hAnsi="宋体" w:cs="黑体" w:hint="eastAsia"/>
        </w:rPr>
        <w:t>一</w:t>
      </w:r>
      <w:r>
        <w:rPr>
          <w:rFonts w:ascii="黑体" w:eastAsia="黑体" w:hAnsi="宋体" w:cs="黑体" w:hint="eastAsia"/>
        </w:rPr>
        <w:t>、</w:t>
      </w:r>
      <w:r w:rsidR="0064125B">
        <w:rPr>
          <w:rFonts w:ascii="黑体" w:eastAsia="黑体" w:hAnsi="宋体" w:cs="黑体" w:hint="eastAsia"/>
        </w:rPr>
        <w:t>牢固确立“以本为本”“课比天大</w:t>
      </w:r>
      <w:r w:rsidR="0064125B">
        <w:rPr>
          <w:rFonts w:ascii="黑体" w:eastAsia="黑体" w:hAnsi="宋体" w:cs="黑体"/>
        </w:rPr>
        <w:t>”</w:t>
      </w:r>
      <w:r w:rsidR="0064125B">
        <w:rPr>
          <w:rFonts w:ascii="黑体" w:eastAsia="黑体" w:hAnsi="宋体" w:cs="黑体" w:hint="eastAsia"/>
        </w:rPr>
        <w:t>的工作理念</w:t>
      </w:r>
    </w:p>
    <w:p w:rsidR="00972B49" w:rsidRDefault="00022469" w:rsidP="000C38F2">
      <w:pPr>
        <w:spacing w:line="400" w:lineRule="exact"/>
        <w:ind w:firstLineChars="200" w:firstLine="480"/>
        <w:rPr>
          <w:rFonts w:ascii="宋体" w:eastAsia="宋体" w:hAnsi="宋体"/>
          <w:sz w:val="24"/>
          <w:szCs w:val="24"/>
        </w:rPr>
      </w:pPr>
      <w:r>
        <w:rPr>
          <w:rFonts w:ascii="宋体" w:eastAsia="宋体" w:hAnsi="宋体" w:hint="eastAsia"/>
          <w:sz w:val="24"/>
          <w:szCs w:val="24"/>
        </w:rPr>
        <w:t>学校在</w:t>
      </w:r>
      <w:r w:rsidR="00550801">
        <w:rPr>
          <w:rFonts w:ascii="宋体" w:eastAsia="宋体" w:hAnsi="宋体" w:hint="eastAsia"/>
          <w:sz w:val="24"/>
          <w:szCs w:val="24"/>
        </w:rPr>
        <w:t>教育教学</w:t>
      </w:r>
      <w:r>
        <w:rPr>
          <w:rFonts w:ascii="宋体" w:eastAsia="宋体" w:hAnsi="宋体" w:hint="eastAsia"/>
          <w:sz w:val="24"/>
          <w:szCs w:val="24"/>
        </w:rPr>
        <w:t>实践中</w:t>
      </w:r>
      <w:r w:rsidR="0056085E">
        <w:rPr>
          <w:rFonts w:ascii="宋体" w:eastAsia="宋体" w:hAnsi="宋体" w:hint="eastAsia"/>
          <w:sz w:val="24"/>
          <w:szCs w:val="24"/>
        </w:rPr>
        <w:t>，</w:t>
      </w:r>
      <w:r>
        <w:rPr>
          <w:rFonts w:ascii="宋体" w:eastAsia="宋体" w:hAnsi="宋体" w:hint="eastAsia"/>
          <w:sz w:val="24"/>
          <w:szCs w:val="24"/>
        </w:rPr>
        <w:t>不断强化</w:t>
      </w:r>
      <w:r w:rsidRPr="00022469">
        <w:rPr>
          <w:rFonts w:ascii="宋体" w:eastAsia="宋体" w:hAnsi="宋体" w:hint="eastAsia"/>
          <w:sz w:val="24"/>
          <w:szCs w:val="24"/>
        </w:rPr>
        <w:t>人才培养是</w:t>
      </w:r>
      <w:r w:rsidR="00550801">
        <w:rPr>
          <w:rFonts w:ascii="宋体" w:eastAsia="宋体" w:hAnsi="宋体" w:hint="eastAsia"/>
          <w:sz w:val="24"/>
          <w:szCs w:val="24"/>
        </w:rPr>
        <w:t>学</w:t>
      </w:r>
      <w:r w:rsidRPr="00022469">
        <w:rPr>
          <w:rFonts w:ascii="宋体" w:eastAsia="宋体" w:hAnsi="宋体" w:hint="eastAsia"/>
          <w:sz w:val="24"/>
          <w:szCs w:val="24"/>
        </w:rPr>
        <w:t>校的根本任务</w:t>
      </w:r>
      <w:r w:rsidR="0056085E">
        <w:rPr>
          <w:rFonts w:ascii="宋体" w:eastAsia="宋体" w:hAnsi="宋体" w:hint="eastAsia"/>
          <w:sz w:val="24"/>
          <w:szCs w:val="24"/>
        </w:rPr>
        <w:t>、</w:t>
      </w:r>
      <w:r w:rsidR="000C6E8E">
        <w:rPr>
          <w:rFonts w:ascii="宋体" w:eastAsia="宋体" w:hAnsi="宋体" w:hint="eastAsia"/>
          <w:sz w:val="24"/>
          <w:szCs w:val="24"/>
        </w:rPr>
        <w:t>人才培养质量是学校生命线、</w:t>
      </w:r>
      <w:r w:rsidR="00550801">
        <w:rPr>
          <w:rFonts w:ascii="宋体" w:eastAsia="宋体" w:hAnsi="宋体" w:hint="eastAsia"/>
          <w:sz w:val="24"/>
          <w:szCs w:val="24"/>
        </w:rPr>
        <w:t>本科</w:t>
      </w:r>
      <w:r w:rsidRPr="00022469">
        <w:rPr>
          <w:rFonts w:ascii="宋体" w:eastAsia="宋体" w:hAnsi="宋体" w:hint="eastAsia"/>
          <w:sz w:val="24"/>
          <w:szCs w:val="24"/>
        </w:rPr>
        <w:t>教学</w:t>
      </w:r>
      <w:r w:rsidR="00550801">
        <w:rPr>
          <w:rFonts w:ascii="宋体" w:eastAsia="宋体" w:hAnsi="宋体" w:hint="eastAsia"/>
          <w:sz w:val="24"/>
          <w:szCs w:val="24"/>
        </w:rPr>
        <w:t>是学校</w:t>
      </w:r>
      <w:r w:rsidR="000F78CC">
        <w:rPr>
          <w:rFonts w:ascii="宋体" w:eastAsia="宋体" w:hAnsi="宋体" w:hint="eastAsia"/>
          <w:sz w:val="24"/>
          <w:szCs w:val="24"/>
        </w:rPr>
        <w:t>第一位的</w:t>
      </w:r>
      <w:r w:rsidRPr="00022469">
        <w:rPr>
          <w:rFonts w:ascii="宋体" w:eastAsia="宋体" w:hAnsi="宋体" w:hint="eastAsia"/>
          <w:sz w:val="24"/>
          <w:szCs w:val="24"/>
        </w:rPr>
        <w:t>中心</w:t>
      </w:r>
      <w:r w:rsidR="00550801">
        <w:rPr>
          <w:rFonts w:ascii="宋体" w:eastAsia="宋体" w:hAnsi="宋体" w:hint="eastAsia"/>
          <w:sz w:val="24"/>
          <w:szCs w:val="24"/>
        </w:rPr>
        <w:t>工作</w:t>
      </w:r>
      <w:r w:rsidR="00707616">
        <w:rPr>
          <w:rFonts w:ascii="宋体" w:eastAsia="宋体" w:hAnsi="宋体" w:hint="eastAsia"/>
          <w:sz w:val="24"/>
          <w:szCs w:val="24"/>
        </w:rPr>
        <w:t>等</w:t>
      </w:r>
      <w:r w:rsidR="0056085E">
        <w:rPr>
          <w:rFonts w:ascii="宋体" w:eastAsia="宋体" w:hAnsi="宋体" w:hint="eastAsia"/>
          <w:sz w:val="24"/>
          <w:szCs w:val="24"/>
        </w:rPr>
        <w:t>基本</w:t>
      </w:r>
      <w:r w:rsidR="00550801">
        <w:rPr>
          <w:rFonts w:ascii="宋体" w:eastAsia="宋体" w:hAnsi="宋体" w:hint="eastAsia"/>
          <w:sz w:val="24"/>
          <w:szCs w:val="24"/>
        </w:rPr>
        <w:t>理念</w:t>
      </w:r>
      <w:r w:rsidR="00E2530D">
        <w:rPr>
          <w:rFonts w:ascii="宋体" w:eastAsia="宋体" w:hAnsi="宋体" w:hint="eastAsia"/>
          <w:sz w:val="24"/>
          <w:szCs w:val="24"/>
        </w:rPr>
        <w:t>。</w:t>
      </w:r>
      <w:r w:rsidR="000F78CC">
        <w:rPr>
          <w:rFonts w:ascii="宋体" w:eastAsia="宋体" w:hAnsi="宋体" w:hint="eastAsia"/>
          <w:sz w:val="24"/>
          <w:szCs w:val="24"/>
        </w:rPr>
        <w:t>长期以来，</w:t>
      </w:r>
      <w:r w:rsidR="008D3BE3">
        <w:rPr>
          <w:rFonts w:ascii="宋体" w:eastAsia="宋体" w:hAnsi="宋体" w:hint="eastAsia"/>
          <w:sz w:val="24"/>
          <w:szCs w:val="24"/>
        </w:rPr>
        <w:t>学校</w:t>
      </w:r>
      <w:r w:rsidR="00707616">
        <w:rPr>
          <w:rFonts w:ascii="宋体" w:eastAsia="宋体" w:hAnsi="宋体" w:hint="eastAsia"/>
          <w:sz w:val="24"/>
          <w:szCs w:val="24"/>
        </w:rPr>
        <w:t>党政领导带头重视本科教学</w:t>
      </w:r>
      <w:r w:rsidR="008D3BE3">
        <w:rPr>
          <w:rFonts w:ascii="宋体" w:eastAsia="宋体" w:hAnsi="宋体" w:hint="eastAsia"/>
          <w:sz w:val="24"/>
          <w:szCs w:val="24"/>
        </w:rPr>
        <w:t>、时时处处</w:t>
      </w:r>
      <w:r w:rsidR="00592A42">
        <w:rPr>
          <w:rFonts w:ascii="宋体" w:eastAsia="宋体" w:hAnsi="宋体" w:hint="eastAsia"/>
          <w:sz w:val="24"/>
          <w:szCs w:val="24"/>
        </w:rPr>
        <w:t>突显本科</w:t>
      </w:r>
      <w:r w:rsidR="00E2530D">
        <w:rPr>
          <w:rFonts w:ascii="宋体" w:eastAsia="宋体" w:hAnsi="宋体" w:hint="eastAsia"/>
          <w:sz w:val="24"/>
          <w:szCs w:val="24"/>
        </w:rPr>
        <w:t>教学中心地位</w:t>
      </w:r>
      <w:r w:rsidR="00592A42">
        <w:rPr>
          <w:rFonts w:ascii="宋体" w:eastAsia="宋体" w:hAnsi="宋体" w:hint="eastAsia"/>
          <w:sz w:val="24"/>
          <w:szCs w:val="24"/>
        </w:rPr>
        <w:t>，一系列</w:t>
      </w:r>
      <w:r w:rsidR="0056085E">
        <w:rPr>
          <w:rFonts w:ascii="宋体" w:eastAsia="宋体" w:hAnsi="宋体" w:hint="eastAsia"/>
          <w:sz w:val="24"/>
          <w:szCs w:val="24"/>
        </w:rPr>
        <w:t>“重本重课”</w:t>
      </w:r>
      <w:r w:rsidR="00592A42">
        <w:rPr>
          <w:rFonts w:ascii="宋体" w:eastAsia="宋体" w:hAnsi="宋体" w:hint="eastAsia"/>
          <w:sz w:val="24"/>
          <w:szCs w:val="24"/>
        </w:rPr>
        <w:t>的</w:t>
      </w:r>
      <w:r w:rsidR="002A5D08">
        <w:rPr>
          <w:rFonts w:ascii="宋体" w:eastAsia="宋体" w:hAnsi="宋体" w:hint="eastAsia"/>
          <w:sz w:val="24"/>
          <w:szCs w:val="24"/>
        </w:rPr>
        <w:t>“微制度”“微传统”</w:t>
      </w:r>
      <w:r w:rsidR="00592A42">
        <w:rPr>
          <w:rFonts w:ascii="宋体" w:eastAsia="宋体" w:hAnsi="宋体" w:hint="eastAsia"/>
          <w:sz w:val="24"/>
          <w:szCs w:val="24"/>
        </w:rPr>
        <w:t>应运而生，诸</w:t>
      </w:r>
      <w:r w:rsidR="0056085E">
        <w:rPr>
          <w:rFonts w:ascii="宋体" w:eastAsia="宋体" w:hAnsi="宋体" w:hint="eastAsia"/>
          <w:sz w:val="24"/>
          <w:szCs w:val="24"/>
        </w:rPr>
        <w:t>如：校长办公会优先研究教学工作</w:t>
      </w:r>
      <w:r w:rsidR="002A5D08">
        <w:rPr>
          <w:rFonts w:ascii="宋体" w:eastAsia="宋体" w:hAnsi="宋体" w:hint="eastAsia"/>
          <w:sz w:val="24"/>
          <w:szCs w:val="24"/>
        </w:rPr>
        <w:t>、</w:t>
      </w:r>
      <w:r w:rsidR="0056085E">
        <w:rPr>
          <w:rFonts w:ascii="宋体" w:eastAsia="宋体" w:hAnsi="宋体" w:hint="eastAsia"/>
          <w:sz w:val="24"/>
          <w:szCs w:val="24"/>
        </w:rPr>
        <w:t>学校一切资源配置优先保证</w:t>
      </w:r>
      <w:r w:rsidR="00172C58">
        <w:rPr>
          <w:rFonts w:ascii="宋体" w:eastAsia="宋体" w:hAnsi="宋体" w:hint="eastAsia"/>
          <w:sz w:val="24"/>
          <w:szCs w:val="24"/>
        </w:rPr>
        <w:t>本科</w:t>
      </w:r>
      <w:r w:rsidR="0056085E">
        <w:rPr>
          <w:rFonts w:ascii="宋体" w:eastAsia="宋体" w:hAnsi="宋体" w:hint="eastAsia"/>
          <w:sz w:val="24"/>
          <w:szCs w:val="24"/>
        </w:rPr>
        <w:t>教学需要</w:t>
      </w:r>
      <w:r w:rsidR="002A5D08">
        <w:rPr>
          <w:rFonts w:ascii="宋体" w:eastAsia="宋体" w:hAnsi="宋体" w:hint="eastAsia"/>
          <w:sz w:val="24"/>
          <w:szCs w:val="24"/>
        </w:rPr>
        <w:t>、</w:t>
      </w:r>
      <w:r w:rsidR="00592A42">
        <w:rPr>
          <w:rFonts w:ascii="宋体" w:eastAsia="宋体" w:hAnsi="宋体" w:hint="eastAsia"/>
          <w:sz w:val="24"/>
          <w:szCs w:val="24"/>
        </w:rPr>
        <w:t>校领导每学期</w:t>
      </w:r>
      <w:r w:rsidR="00172C58">
        <w:rPr>
          <w:rFonts w:ascii="宋体" w:eastAsia="宋体" w:hAnsi="宋体" w:hint="eastAsia"/>
          <w:sz w:val="24"/>
          <w:szCs w:val="24"/>
        </w:rPr>
        <w:t>开学第一天</w:t>
      </w:r>
      <w:r w:rsidR="002A5D08">
        <w:rPr>
          <w:rFonts w:ascii="宋体" w:eastAsia="宋体" w:hAnsi="宋体" w:hint="eastAsia"/>
          <w:sz w:val="24"/>
          <w:szCs w:val="24"/>
        </w:rPr>
        <w:t>和</w:t>
      </w:r>
      <w:r w:rsidR="00592A42">
        <w:rPr>
          <w:rFonts w:ascii="宋体" w:eastAsia="宋体" w:hAnsi="宋体" w:hint="eastAsia"/>
          <w:sz w:val="24"/>
          <w:szCs w:val="24"/>
        </w:rPr>
        <w:t>期末</w:t>
      </w:r>
      <w:r w:rsidR="00172C58">
        <w:rPr>
          <w:rFonts w:ascii="宋体" w:eastAsia="宋体" w:hAnsi="宋体" w:hint="eastAsia"/>
          <w:sz w:val="24"/>
          <w:szCs w:val="24"/>
        </w:rPr>
        <w:t>考试</w:t>
      </w:r>
      <w:r w:rsidR="00592A42" w:rsidRPr="0056085E">
        <w:rPr>
          <w:rFonts w:ascii="宋体" w:eastAsia="宋体" w:hAnsi="宋体" w:hint="eastAsia"/>
          <w:sz w:val="24"/>
          <w:szCs w:val="24"/>
        </w:rPr>
        <w:t>带</w:t>
      </w:r>
      <w:r w:rsidR="00592A42">
        <w:rPr>
          <w:rFonts w:ascii="宋体" w:eastAsia="宋体" w:hAnsi="宋体" w:hint="eastAsia"/>
          <w:sz w:val="24"/>
          <w:szCs w:val="24"/>
        </w:rPr>
        <w:t>头深入教学一线</w:t>
      </w:r>
      <w:r w:rsidR="00592A42" w:rsidRPr="0056085E">
        <w:rPr>
          <w:rFonts w:ascii="宋体" w:eastAsia="宋体" w:hAnsi="宋体" w:hint="eastAsia"/>
          <w:sz w:val="24"/>
          <w:szCs w:val="24"/>
        </w:rPr>
        <w:t>检查教学</w:t>
      </w:r>
      <w:r w:rsidR="00592A42">
        <w:rPr>
          <w:rFonts w:ascii="宋体" w:eastAsia="宋体" w:hAnsi="宋体" w:hint="eastAsia"/>
          <w:sz w:val="24"/>
          <w:szCs w:val="24"/>
        </w:rPr>
        <w:t>运行状况</w:t>
      </w:r>
      <w:r w:rsidR="002A5D08">
        <w:rPr>
          <w:rFonts w:ascii="宋体" w:eastAsia="宋体" w:hAnsi="宋体" w:hint="eastAsia"/>
          <w:sz w:val="24"/>
          <w:szCs w:val="24"/>
        </w:rPr>
        <w:t>，每学期开学第一周召开全校</w:t>
      </w:r>
      <w:r w:rsidR="00172C58">
        <w:rPr>
          <w:rFonts w:ascii="宋体" w:eastAsia="宋体" w:hAnsi="宋体" w:hint="eastAsia"/>
          <w:sz w:val="24"/>
          <w:szCs w:val="24"/>
        </w:rPr>
        <w:t>本科</w:t>
      </w:r>
      <w:r w:rsidR="002A5D08">
        <w:rPr>
          <w:rFonts w:ascii="宋体" w:eastAsia="宋体" w:hAnsi="宋体" w:hint="eastAsia"/>
          <w:sz w:val="24"/>
          <w:szCs w:val="24"/>
        </w:rPr>
        <w:t>教学工作会议，以及</w:t>
      </w:r>
      <w:r w:rsidR="00172C58">
        <w:rPr>
          <w:rFonts w:ascii="宋体" w:eastAsia="宋体" w:hAnsi="宋体" w:hint="eastAsia"/>
          <w:sz w:val="24"/>
          <w:szCs w:val="24"/>
        </w:rPr>
        <w:t>教师考核和</w:t>
      </w:r>
      <w:r w:rsidR="000F78CC">
        <w:rPr>
          <w:rFonts w:ascii="宋体" w:eastAsia="宋体" w:hAnsi="宋体" w:hint="eastAsia"/>
          <w:sz w:val="24"/>
          <w:szCs w:val="24"/>
        </w:rPr>
        <w:t>职称聘任中</w:t>
      </w:r>
      <w:r w:rsidR="00172C58">
        <w:rPr>
          <w:rFonts w:ascii="宋体" w:eastAsia="宋体" w:hAnsi="宋体" w:hint="eastAsia"/>
          <w:sz w:val="24"/>
          <w:szCs w:val="24"/>
        </w:rPr>
        <w:t>实施</w:t>
      </w:r>
      <w:r w:rsidR="000F78CC">
        <w:rPr>
          <w:rFonts w:ascii="宋体" w:eastAsia="宋体" w:hAnsi="宋体" w:hint="eastAsia"/>
          <w:sz w:val="24"/>
          <w:szCs w:val="24"/>
        </w:rPr>
        <w:t>本科教学质量一票否决制、严格限制教师调</w:t>
      </w:r>
      <w:r w:rsidR="00172C58">
        <w:rPr>
          <w:rFonts w:ascii="宋体" w:eastAsia="宋体" w:hAnsi="宋体" w:hint="eastAsia"/>
          <w:sz w:val="24"/>
          <w:szCs w:val="24"/>
        </w:rPr>
        <w:t>、停课</w:t>
      </w:r>
      <w:r w:rsidR="000F78CC">
        <w:rPr>
          <w:rFonts w:ascii="宋体" w:eastAsia="宋体" w:hAnsi="宋体" w:hint="eastAsia"/>
          <w:sz w:val="24"/>
          <w:szCs w:val="24"/>
        </w:rPr>
        <w:t>等</w:t>
      </w:r>
      <w:r w:rsidR="00C20BE7">
        <w:rPr>
          <w:rFonts w:ascii="宋体" w:eastAsia="宋体" w:hAnsi="宋体" w:hint="eastAsia"/>
          <w:sz w:val="24"/>
          <w:szCs w:val="24"/>
        </w:rPr>
        <w:t>，</w:t>
      </w:r>
      <w:r w:rsidR="002A5D08">
        <w:rPr>
          <w:rFonts w:ascii="宋体" w:eastAsia="宋体" w:hAnsi="宋体" w:hint="eastAsia"/>
          <w:sz w:val="24"/>
          <w:szCs w:val="24"/>
        </w:rPr>
        <w:t>由此</w:t>
      </w:r>
      <w:r w:rsidR="00C20BE7">
        <w:rPr>
          <w:rFonts w:ascii="宋体" w:eastAsia="宋体" w:hAnsi="宋体" w:hint="eastAsia"/>
          <w:sz w:val="24"/>
          <w:szCs w:val="24"/>
        </w:rPr>
        <w:t>而</w:t>
      </w:r>
      <w:r w:rsidR="008D3BE3">
        <w:rPr>
          <w:rFonts w:ascii="宋体" w:eastAsia="宋体" w:hAnsi="宋体" w:hint="eastAsia"/>
          <w:sz w:val="24"/>
          <w:szCs w:val="24"/>
        </w:rPr>
        <w:t>带来</w:t>
      </w:r>
      <w:r w:rsidR="0080741B">
        <w:rPr>
          <w:rFonts w:ascii="宋体" w:eastAsia="宋体" w:hAnsi="宋体" w:hint="eastAsia"/>
          <w:sz w:val="24"/>
          <w:szCs w:val="24"/>
        </w:rPr>
        <w:t>了</w:t>
      </w:r>
      <w:r w:rsidR="000C38F2">
        <w:rPr>
          <w:rFonts w:ascii="宋体" w:eastAsia="宋体" w:hAnsi="宋体" w:hint="eastAsia"/>
          <w:sz w:val="24"/>
          <w:szCs w:val="24"/>
        </w:rPr>
        <w:t>的是</w:t>
      </w:r>
      <w:r w:rsidR="00C20BE7">
        <w:rPr>
          <w:rFonts w:ascii="宋体" w:eastAsia="宋体" w:hAnsi="宋体" w:hint="eastAsia"/>
          <w:sz w:val="24"/>
          <w:szCs w:val="24"/>
        </w:rPr>
        <w:t>：</w:t>
      </w:r>
      <w:r w:rsidR="00707616">
        <w:rPr>
          <w:rFonts w:ascii="宋体" w:eastAsia="宋体" w:hAnsi="宋体" w:hint="eastAsia"/>
          <w:sz w:val="24"/>
          <w:szCs w:val="24"/>
        </w:rPr>
        <w:t>学校上</w:t>
      </w:r>
      <w:r w:rsidR="00E2530D">
        <w:rPr>
          <w:rFonts w:ascii="宋体" w:eastAsia="宋体" w:hAnsi="宋体" w:hint="eastAsia"/>
          <w:sz w:val="24"/>
          <w:szCs w:val="24"/>
        </w:rPr>
        <w:t>上下下</w:t>
      </w:r>
      <w:r w:rsidR="00E2530D" w:rsidRPr="00022469">
        <w:rPr>
          <w:rFonts w:ascii="宋体" w:eastAsia="宋体" w:hAnsi="宋体" w:hint="eastAsia"/>
          <w:sz w:val="24"/>
          <w:szCs w:val="24"/>
        </w:rPr>
        <w:t>从领导到</w:t>
      </w:r>
      <w:r w:rsidR="00E2530D">
        <w:rPr>
          <w:rFonts w:ascii="宋体" w:eastAsia="宋体" w:hAnsi="宋体" w:hint="eastAsia"/>
          <w:sz w:val="24"/>
          <w:szCs w:val="24"/>
        </w:rPr>
        <w:t>员工、从教师到学生，各级单位</w:t>
      </w:r>
      <w:r w:rsidR="00E2530D" w:rsidRPr="00022469">
        <w:rPr>
          <w:rFonts w:ascii="宋体" w:eastAsia="宋体" w:hAnsi="宋体" w:hint="eastAsia"/>
          <w:sz w:val="24"/>
          <w:szCs w:val="24"/>
        </w:rPr>
        <w:t>从教学</w:t>
      </w:r>
      <w:r w:rsidR="00E2530D">
        <w:rPr>
          <w:rFonts w:ascii="宋体" w:eastAsia="宋体" w:hAnsi="宋体" w:hint="eastAsia"/>
          <w:sz w:val="24"/>
          <w:szCs w:val="24"/>
        </w:rPr>
        <w:t>院部</w:t>
      </w:r>
      <w:r w:rsidR="00E2530D" w:rsidRPr="00022469">
        <w:rPr>
          <w:rFonts w:ascii="宋体" w:eastAsia="宋体" w:hAnsi="宋体" w:hint="eastAsia"/>
          <w:sz w:val="24"/>
          <w:szCs w:val="24"/>
        </w:rPr>
        <w:t>到</w:t>
      </w:r>
      <w:r w:rsidR="00E2530D">
        <w:rPr>
          <w:rFonts w:ascii="宋体" w:eastAsia="宋体" w:hAnsi="宋体" w:hint="eastAsia"/>
          <w:sz w:val="24"/>
          <w:szCs w:val="24"/>
        </w:rPr>
        <w:t>职能</w:t>
      </w:r>
      <w:r w:rsidR="00E2530D" w:rsidRPr="00022469">
        <w:rPr>
          <w:rFonts w:ascii="宋体" w:eastAsia="宋体" w:hAnsi="宋体" w:hint="eastAsia"/>
          <w:sz w:val="24"/>
          <w:szCs w:val="24"/>
        </w:rPr>
        <w:t>部门</w:t>
      </w:r>
      <w:r w:rsidR="002A5D08">
        <w:rPr>
          <w:rFonts w:ascii="宋体" w:eastAsia="宋体" w:hAnsi="宋体" w:hint="eastAsia"/>
          <w:sz w:val="24"/>
          <w:szCs w:val="24"/>
        </w:rPr>
        <w:t>乃至</w:t>
      </w:r>
      <w:r w:rsidR="00E2530D">
        <w:rPr>
          <w:rFonts w:ascii="宋体" w:eastAsia="宋体" w:hAnsi="宋体" w:hint="eastAsia"/>
          <w:sz w:val="24"/>
          <w:szCs w:val="24"/>
        </w:rPr>
        <w:t>教辅部门、</w:t>
      </w:r>
      <w:r w:rsidR="00E2530D" w:rsidRPr="00022469">
        <w:rPr>
          <w:rFonts w:ascii="宋体" w:eastAsia="宋体" w:hAnsi="宋体" w:hint="eastAsia"/>
          <w:sz w:val="24"/>
          <w:szCs w:val="24"/>
        </w:rPr>
        <w:t>从</w:t>
      </w:r>
      <w:r w:rsidR="00E2530D">
        <w:rPr>
          <w:rFonts w:ascii="宋体" w:eastAsia="宋体" w:hAnsi="宋体" w:hint="eastAsia"/>
          <w:sz w:val="24"/>
          <w:szCs w:val="24"/>
        </w:rPr>
        <w:t>教学</w:t>
      </w:r>
      <w:r w:rsidR="00E2530D" w:rsidRPr="00022469">
        <w:rPr>
          <w:rFonts w:ascii="宋体" w:eastAsia="宋体" w:hAnsi="宋体" w:hint="eastAsia"/>
          <w:sz w:val="24"/>
          <w:szCs w:val="24"/>
        </w:rPr>
        <w:t>一线</w:t>
      </w:r>
      <w:r w:rsidR="00E2530D">
        <w:rPr>
          <w:rFonts w:ascii="宋体" w:eastAsia="宋体" w:hAnsi="宋体" w:hint="eastAsia"/>
          <w:sz w:val="24"/>
          <w:szCs w:val="24"/>
        </w:rPr>
        <w:t>到后勤服务</w:t>
      </w:r>
      <w:r w:rsidR="000C38F2">
        <w:rPr>
          <w:rFonts w:ascii="宋体" w:eastAsia="宋体" w:hAnsi="宋体" w:hint="eastAsia"/>
          <w:sz w:val="24"/>
          <w:szCs w:val="24"/>
        </w:rPr>
        <w:t>保障部门</w:t>
      </w:r>
      <w:r w:rsidR="00E2530D">
        <w:rPr>
          <w:rFonts w:ascii="宋体" w:eastAsia="宋体" w:hAnsi="宋体" w:hint="eastAsia"/>
          <w:sz w:val="24"/>
          <w:szCs w:val="24"/>
        </w:rPr>
        <w:t>，围绕教学中心</w:t>
      </w:r>
      <w:r w:rsidR="000C38F2">
        <w:rPr>
          <w:rFonts w:ascii="宋体" w:eastAsia="宋体" w:hAnsi="宋体" w:hint="eastAsia"/>
          <w:sz w:val="24"/>
          <w:szCs w:val="24"/>
        </w:rPr>
        <w:t>工作，形成一个协调一致、</w:t>
      </w:r>
      <w:r w:rsidR="000249DE">
        <w:rPr>
          <w:rFonts w:ascii="宋体" w:eastAsia="宋体" w:hAnsi="宋体" w:hint="eastAsia"/>
          <w:sz w:val="24"/>
          <w:szCs w:val="24"/>
        </w:rPr>
        <w:t>高效</w:t>
      </w:r>
      <w:r w:rsidR="00E2530D">
        <w:rPr>
          <w:rFonts w:ascii="宋体" w:eastAsia="宋体" w:hAnsi="宋体" w:hint="eastAsia"/>
          <w:sz w:val="24"/>
          <w:szCs w:val="24"/>
        </w:rPr>
        <w:t>运行</w:t>
      </w:r>
      <w:r w:rsidR="00BC4A31">
        <w:rPr>
          <w:rFonts w:ascii="宋体" w:eastAsia="宋体" w:hAnsi="宋体" w:hint="eastAsia"/>
          <w:sz w:val="24"/>
          <w:szCs w:val="24"/>
        </w:rPr>
        <w:t>的</w:t>
      </w:r>
      <w:r w:rsidR="000249DE">
        <w:rPr>
          <w:rFonts w:ascii="宋体" w:eastAsia="宋体" w:hAnsi="宋体" w:hint="eastAsia"/>
          <w:sz w:val="24"/>
          <w:szCs w:val="24"/>
        </w:rPr>
        <w:t>体系</w:t>
      </w:r>
      <w:r w:rsidR="00E2530D">
        <w:rPr>
          <w:rFonts w:ascii="宋体" w:eastAsia="宋体" w:hAnsi="宋体" w:hint="eastAsia"/>
          <w:sz w:val="24"/>
          <w:szCs w:val="24"/>
        </w:rPr>
        <w:t>。</w:t>
      </w:r>
    </w:p>
    <w:p w:rsidR="000249DE" w:rsidRDefault="000249DE" w:rsidP="000249DE">
      <w:pPr>
        <w:tabs>
          <w:tab w:val="center" w:pos="4202"/>
        </w:tabs>
        <w:rPr>
          <w:rFonts w:ascii="黑体" w:eastAsia="黑体" w:hAnsi="宋体" w:cs="黑体"/>
        </w:rPr>
      </w:pPr>
      <w:r w:rsidRPr="000249DE">
        <w:rPr>
          <w:rFonts w:ascii="黑体" w:eastAsia="黑体" w:hAnsi="宋体" w:cs="黑体" w:hint="eastAsia"/>
        </w:rPr>
        <w:t>二</w:t>
      </w:r>
      <w:r>
        <w:rPr>
          <w:rFonts w:ascii="黑体" w:eastAsia="黑体" w:hAnsi="宋体" w:cs="黑体" w:hint="eastAsia"/>
        </w:rPr>
        <w:t>、教学质量保障体系建设</w:t>
      </w:r>
      <w:r w:rsidR="009709B5">
        <w:rPr>
          <w:rFonts w:ascii="黑体" w:eastAsia="黑体" w:hAnsi="宋体" w:cs="黑体" w:hint="eastAsia"/>
        </w:rPr>
        <w:t>不断完善</w:t>
      </w:r>
    </w:p>
    <w:p w:rsidR="008E3C06" w:rsidRDefault="00064DDB" w:rsidP="008E3C06">
      <w:pPr>
        <w:spacing w:line="400" w:lineRule="exact"/>
        <w:ind w:firstLineChars="200" w:firstLine="480"/>
        <w:rPr>
          <w:rFonts w:ascii="宋体" w:eastAsia="宋体" w:hAnsi="宋体"/>
          <w:sz w:val="24"/>
          <w:szCs w:val="24"/>
        </w:rPr>
      </w:pPr>
      <w:r>
        <w:rPr>
          <w:rFonts w:ascii="宋体" w:eastAsia="宋体" w:hAnsi="宋体" w:hint="eastAsia"/>
          <w:sz w:val="24"/>
          <w:szCs w:val="24"/>
        </w:rPr>
        <w:t>学校</w:t>
      </w:r>
      <w:r w:rsidR="008E3C06">
        <w:rPr>
          <w:rFonts w:ascii="宋体" w:eastAsia="宋体" w:hAnsi="宋体" w:hint="eastAsia"/>
          <w:sz w:val="24"/>
          <w:szCs w:val="24"/>
        </w:rPr>
        <w:t>不断完善以本科</w:t>
      </w:r>
      <w:r w:rsidR="008E3C06" w:rsidRPr="00567773">
        <w:rPr>
          <w:rFonts w:ascii="宋体" w:eastAsia="宋体" w:hAnsi="宋体" w:hint="eastAsia"/>
          <w:sz w:val="24"/>
          <w:szCs w:val="24"/>
        </w:rPr>
        <w:t>人才培养目标</w:t>
      </w:r>
      <w:r w:rsidR="00665245">
        <w:rPr>
          <w:rFonts w:ascii="宋体" w:eastAsia="宋体" w:hAnsi="宋体" w:hint="eastAsia"/>
          <w:sz w:val="24"/>
          <w:szCs w:val="24"/>
        </w:rPr>
        <w:t>为核心的教学质量保障体系，</w:t>
      </w:r>
      <w:r w:rsidR="009E258B">
        <w:rPr>
          <w:rFonts w:ascii="宋体" w:eastAsia="宋体" w:hAnsi="宋体" w:hint="eastAsia"/>
          <w:sz w:val="24"/>
          <w:szCs w:val="24"/>
        </w:rPr>
        <w:t>以</w:t>
      </w:r>
      <w:r w:rsidR="009E258B" w:rsidRPr="00567773">
        <w:rPr>
          <w:rFonts w:ascii="宋体" w:eastAsia="宋体" w:hAnsi="宋体" w:hint="eastAsia"/>
          <w:sz w:val="24"/>
          <w:szCs w:val="24"/>
        </w:rPr>
        <w:t>全面质量</w:t>
      </w:r>
      <w:r w:rsidR="009E258B">
        <w:rPr>
          <w:rFonts w:ascii="宋体" w:eastAsia="宋体" w:hAnsi="宋体" w:hint="eastAsia"/>
          <w:sz w:val="24"/>
          <w:szCs w:val="24"/>
        </w:rPr>
        <w:t>管理为理论</w:t>
      </w:r>
      <w:r w:rsidR="00665245">
        <w:rPr>
          <w:rFonts w:ascii="宋体" w:eastAsia="宋体" w:hAnsi="宋体" w:hint="eastAsia"/>
          <w:sz w:val="24"/>
          <w:szCs w:val="24"/>
        </w:rPr>
        <w:t>基础</w:t>
      </w:r>
      <w:r w:rsidR="009E258B">
        <w:rPr>
          <w:rFonts w:ascii="宋体" w:eastAsia="宋体" w:hAnsi="宋体" w:hint="eastAsia"/>
          <w:sz w:val="24"/>
          <w:szCs w:val="24"/>
        </w:rPr>
        <w:t>，</w:t>
      </w:r>
      <w:r w:rsidR="00665245">
        <w:rPr>
          <w:rFonts w:ascii="宋体" w:eastAsia="宋体" w:hAnsi="宋体" w:hint="eastAsia"/>
          <w:sz w:val="24"/>
          <w:szCs w:val="24"/>
        </w:rPr>
        <w:t>分别由</w:t>
      </w:r>
      <w:r w:rsidR="008E3C06" w:rsidRPr="007A7DBF">
        <w:rPr>
          <w:rFonts w:ascii="宋体" w:eastAsia="宋体" w:hAnsi="宋体" w:hint="eastAsia"/>
          <w:sz w:val="24"/>
          <w:szCs w:val="24"/>
        </w:rPr>
        <w:t>质量目标系统、组织程序系统、标准规范系统</w:t>
      </w:r>
      <w:r w:rsidR="008E3C06">
        <w:rPr>
          <w:rFonts w:ascii="宋体" w:eastAsia="宋体" w:hAnsi="宋体" w:hint="eastAsia"/>
          <w:sz w:val="24"/>
          <w:szCs w:val="24"/>
        </w:rPr>
        <w:t>和</w:t>
      </w:r>
      <w:r w:rsidR="008E3C06" w:rsidRPr="007A7DBF">
        <w:rPr>
          <w:rFonts w:ascii="宋体" w:eastAsia="宋体" w:hAnsi="宋体" w:hint="eastAsia"/>
          <w:sz w:val="24"/>
          <w:szCs w:val="24"/>
        </w:rPr>
        <w:t>质量</w:t>
      </w:r>
      <w:r w:rsidR="009E258B">
        <w:rPr>
          <w:rFonts w:ascii="宋体" w:eastAsia="宋体" w:hAnsi="宋体" w:hint="eastAsia"/>
          <w:sz w:val="24"/>
          <w:szCs w:val="24"/>
        </w:rPr>
        <w:t>控制</w:t>
      </w:r>
      <w:r w:rsidR="008E3C06" w:rsidRPr="007A7DBF">
        <w:rPr>
          <w:rFonts w:ascii="宋体" w:eastAsia="宋体" w:hAnsi="宋体" w:hint="eastAsia"/>
          <w:sz w:val="24"/>
          <w:szCs w:val="24"/>
        </w:rPr>
        <w:t>系统</w:t>
      </w:r>
      <w:r w:rsidR="009E258B">
        <w:rPr>
          <w:rFonts w:ascii="宋体" w:eastAsia="宋体" w:hAnsi="宋体" w:hint="eastAsia"/>
          <w:sz w:val="24"/>
          <w:szCs w:val="24"/>
        </w:rPr>
        <w:t>四部分</w:t>
      </w:r>
      <w:r w:rsidR="008E3C06">
        <w:rPr>
          <w:rFonts w:ascii="宋体" w:eastAsia="宋体" w:hAnsi="宋体" w:hint="eastAsia"/>
          <w:sz w:val="24"/>
          <w:szCs w:val="24"/>
        </w:rPr>
        <w:t>组成</w:t>
      </w:r>
      <w:r w:rsidR="0006612B">
        <w:rPr>
          <w:rFonts w:ascii="宋体" w:eastAsia="宋体" w:hAnsi="宋体" w:hint="eastAsia"/>
          <w:sz w:val="24"/>
          <w:szCs w:val="24"/>
        </w:rPr>
        <w:t>。</w:t>
      </w:r>
      <w:r w:rsidR="009E258B">
        <w:rPr>
          <w:rFonts w:ascii="宋体" w:eastAsia="宋体" w:hAnsi="宋体" w:hint="eastAsia"/>
          <w:sz w:val="24"/>
          <w:szCs w:val="24"/>
        </w:rPr>
        <w:t>其中人才培养目标既是质量目标系统核心，也是整个质量保障体系的核心，质量目标系统由</w:t>
      </w:r>
      <w:r w:rsidR="000B3F81">
        <w:rPr>
          <w:rFonts w:ascii="宋体" w:eastAsia="宋体" w:hAnsi="宋体" w:hint="eastAsia"/>
          <w:sz w:val="24"/>
          <w:szCs w:val="24"/>
        </w:rPr>
        <w:t>直接</w:t>
      </w:r>
      <w:r w:rsidR="003F3FA8">
        <w:rPr>
          <w:rFonts w:ascii="宋体" w:eastAsia="宋体" w:hAnsi="宋体" w:hint="eastAsia"/>
          <w:sz w:val="24"/>
          <w:szCs w:val="24"/>
        </w:rPr>
        <w:t>满足</w:t>
      </w:r>
      <w:r w:rsidR="000B3F81">
        <w:rPr>
          <w:rFonts w:ascii="宋体" w:eastAsia="宋体" w:hAnsi="宋体" w:hint="eastAsia"/>
          <w:sz w:val="24"/>
          <w:szCs w:val="24"/>
        </w:rPr>
        <w:t>和导致</w:t>
      </w:r>
      <w:r w:rsidR="009E258B">
        <w:rPr>
          <w:rFonts w:ascii="宋体" w:eastAsia="宋体" w:hAnsi="宋体" w:hint="eastAsia"/>
          <w:sz w:val="24"/>
          <w:szCs w:val="24"/>
        </w:rPr>
        <w:t>人才培养目标</w:t>
      </w:r>
      <w:r w:rsidR="003F3FA8">
        <w:rPr>
          <w:rFonts w:ascii="宋体" w:eastAsia="宋体" w:hAnsi="宋体" w:hint="eastAsia"/>
          <w:sz w:val="24"/>
          <w:szCs w:val="24"/>
        </w:rPr>
        <w:t>实现的诸要素组成，包括：</w:t>
      </w:r>
      <w:r w:rsidR="009E258B">
        <w:rPr>
          <w:rFonts w:ascii="宋体" w:eastAsia="宋体" w:hAnsi="宋体" w:hint="eastAsia"/>
          <w:sz w:val="24"/>
          <w:szCs w:val="24"/>
        </w:rPr>
        <w:t>师资队伍</w:t>
      </w:r>
      <w:r w:rsidR="000B3F81">
        <w:rPr>
          <w:rFonts w:ascii="宋体" w:eastAsia="宋体" w:hAnsi="宋体" w:hint="eastAsia"/>
          <w:sz w:val="24"/>
          <w:szCs w:val="24"/>
        </w:rPr>
        <w:t>（数量结构要求、教育教学水平等）</w:t>
      </w:r>
      <w:r w:rsidR="009E258B">
        <w:rPr>
          <w:rFonts w:ascii="宋体" w:eastAsia="宋体" w:hAnsi="宋体" w:hint="eastAsia"/>
          <w:sz w:val="24"/>
          <w:szCs w:val="24"/>
        </w:rPr>
        <w:t>、教学资源</w:t>
      </w:r>
      <w:r w:rsidR="000B3F81">
        <w:rPr>
          <w:rFonts w:ascii="宋体" w:eastAsia="宋体" w:hAnsi="宋体" w:hint="eastAsia"/>
          <w:sz w:val="24"/>
          <w:szCs w:val="24"/>
        </w:rPr>
        <w:t>（资源配置要求）</w:t>
      </w:r>
      <w:r w:rsidR="009E258B">
        <w:rPr>
          <w:rFonts w:ascii="宋体" w:eastAsia="宋体" w:hAnsi="宋体" w:hint="eastAsia"/>
          <w:sz w:val="24"/>
          <w:szCs w:val="24"/>
        </w:rPr>
        <w:t>、培养过程</w:t>
      </w:r>
      <w:r w:rsidR="000B3F81">
        <w:rPr>
          <w:rFonts w:ascii="宋体" w:eastAsia="宋体" w:hAnsi="宋体" w:hint="eastAsia"/>
          <w:sz w:val="24"/>
          <w:szCs w:val="24"/>
        </w:rPr>
        <w:t>（</w:t>
      </w:r>
      <w:r w:rsidR="00F06C63">
        <w:rPr>
          <w:rFonts w:ascii="宋体" w:eastAsia="宋体" w:hAnsi="宋体" w:hint="eastAsia"/>
          <w:sz w:val="24"/>
          <w:szCs w:val="24"/>
        </w:rPr>
        <w:t>教学基本建设与教学改革、课堂教学、实践教学</w:t>
      </w:r>
      <w:r w:rsidR="000B3F81">
        <w:rPr>
          <w:rFonts w:ascii="宋体" w:eastAsia="宋体" w:hAnsi="宋体" w:hint="eastAsia"/>
          <w:sz w:val="24"/>
          <w:szCs w:val="24"/>
        </w:rPr>
        <w:t>、</w:t>
      </w:r>
      <w:r w:rsidR="00F06C63">
        <w:rPr>
          <w:rFonts w:ascii="宋体" w:eastAsia="宋体" w:hAnsi="宋体" w:hint="eastAsia"/>
          <w:sz w:val="24"/>
          <w:szCs w:val="24"/>
        </w:rPr>
        <w:t>第二课堂</w:t>
      </w:r>
      <w:r w:rsidR="000B3F81">
        <w:rPr>
          <w:rFonts w:ascii="宋体" w:eastAsia="宋体" w:hAnsi="宋体" w:hint="eastAsia"/>
          <w:sz w:val="24"/>
          <w:szCs w:val="24"/>
        </w:rPr>
        <w:t>）</w:t>
      </w:r>
      <w:r w:rsidR="009E258B">
        <w:rPr>
          <w:rFonts w:ascii="宋体" w:eastAsia="宋体" w:hAnsi="宋体" w:hint="eastAsia"/>
          <w:sz w:val="24"/>
          <w:szCs w:val="24"/>
        </w:rPr>
        <w:t>、学生发展</w:t>
      </w:r>
      <w:r w:rsidR="000B3F81">
        <w:rPr>
          <w:rFonts w:ascii="宋体" w:eastAsia="宋体" w:hAnsi="宋体" w:hint="eastAsia"/>
          <w:sz w:val="24"/>
          <w:szCs w:val="24"/>
        </w:rPr>
        <w:t>（生源水平、</w:t>
      </w:r>
      <w:r w:rsidR="00F06C63">
        <w:rPr>
          <w:rFonts w:ascii="宋体" w:eastAsia="宋体" w:hAnsi="宋体" w:hint="eastAsia"/>
          <w:sz w:val="24"/>
          <w:szCs w:val="24"/>
        </w:rPr>
        <w:t>学生指导与服务、学风与学习效果、就业与发展</w:t>
      </w:r>
      <w:r w:rsidR="000B3F81">
        <w:rPr>
          <w:rFonts w:ascii="宋体" w:eastAsia="宋体" w:hAnsi="宋体" w:hint="eastAsia"/>
          <w:sz w:val="24"/>
          <w:szCs w:val="24"/>
        </w:rPr>
        <w:t>）</w:t>
      </w:r>
      <w:r w:rsidR="00F06C63">
        <w:rPr>
          <w:rFonts w:ascii="宋体" w:eastAsia="宋体" w:hAnsi="宋体" w:hint="eastAsia"/>
          <w:sz w:val="24"/>
          <w:szCs w:val="24"/>
        </w:rPr>
        <w:t>等</w:t>
      </w:r>
      <w:r w:rsidR="005C131B">
        <w:rPr>
          <w:rFonts w:ascii="宋体" w:eastAsia="宋体" w:hAnsi="宋体" w:hint="eastAsia"/>
          <w:sz w:val="24"/>
          <w:szCs w:val="24"/>
        </w:rPr>
        <w:t>应</w:t>
      </w:r>
      <w:r w:rsidR="00F06C63">
        <w:rPr>
          <w:rFonts w:ascii="宋体" w:eastAsia="宋体" w:hAnsi="宋体" w:hint="eastAsia"/>
          <w:sz w:val="24"/>
          <w:szCs w:val="24"/>
        </w:rPr>
        <w:t>达到的</w:t>
      </w:r>
      <w:r w:rsidR="00895EF6">
        <w:rPr>
          <w:rFonts w:ascii="宋体" w:eastAsia="宋体" w:hAnsi="宋体" w:hint="eastAsia"/>
          <w:sz w:val="24"/>
          <w:szCs w:val="24"/>
        </w:rPr>
        <w:t>基本要求；</w:t>
      </w:r>
      <w:r w:rsidR="005C131B">
        <w:rPr>
          <w:rFonts w:ascii="宋体" w:eastAsia="宋体" w:hAnsi="宋体" w:hint="eastAsia"/>
          <w:sz w:val="24"/>
          <w:szCs w:val="24"/>
        </w:rPr>
        <w:t>标准规范系统则是衡量上述各项质量目标</w:t>
      </w:r>
      <w:r w:rsidR="00781D4E">
        <w:rPr>
          <w:rFonts w:ascii="宋体" w:eastAsia="宋体" w:hAnsi="宋体" w:hint="eastAsia"/>
          <w:sz w:val="24"/>
          <w:szCs w:val="24"/>
        </w:rPr>
        <w:t>是否达到预期要求</w:t>
      </w:r>
      <w:r w:rsidR="005C131B">
        <w:rPr>
          <w:rFonts w:ascii="宋体" w:eastAsia="宋体" w:hAnsi="宋体" w:hint="eastAsia"/>
          <w:sz w:val="24"/>
          <w:szCs w:val="24"/>
        </w:rPr>
        <w:t>的</w:t>
      </w:r>
      <w:r w:rsidR="00A64B4A">
        <w:rPr>
          <w:rFonts w:ascii="宋体" w:eastAsia="宋体" w:hAnsi="宋体" w:hint="eastAsia"/>
          <w:sz w:val="24"/>
          <w:szCs w:val="24"/>
        </w:rPr>
        <w:t>标尺</w:t>
      </w:r>
      <w:r w:rsidR="007A620B">
        <w:rPr>
          <w:rFonts w:ascii="宋体" w:eastAsia="宋体" w:hAnsi="宋体" w:hint="eastAsia"/>
          <w:sz w:val="24"/>
          <w:szCs w:val="24"/>
        </w:rPr>
        <w:t>，主要由一系列规范性文件构成</w:t>
      </w:r>
      <w:r w:rsidR="00A64B4A">
        <w:rPr>
          <w:rFonts w:ascii="宋体" w:eastAsia="宋体" w:hAnsi="宋体" w:hint="eastAsia"/>
          <w:sz w:val="24"/>
          <w:szCs w:val="24"/>
        </w:rPr>
        <w:t>；</w:t>
      </w:r>
      <w:r w:rsidR="000F678B" w:rsidRPr="007A7DBF">
        <w:rPr>
          <w:rFonts w:ascii="宋体" w:eastAsia="宋体" w:hAnsi="宋体" w:hint="eastAsia"/>
          <w:sz w:val="24"/>
          <w:szCs w:val="24"/>
        </w:rPr>
        <w:t>组织程序系统</w:t>
      </w:r>
      <w:r w:rsidR="000F678B">
        <w:rPr>
          <w:rFonts w:ascii="宋体" w:eastAsia="宋体" w:hAnsi="宋体" w:hint="eastAsia"/>
          <w:sz w:val="24"/>
          <w:szCs w:val="24"/>
        </w:rPr>
        <w:t>由一系列组织</w:t>
      </w:r>
      <w:r w:rsidR="007A620B">
        <w:rPr>
          <w:rFonts w:ascii="宋体" w:eastAsia="宋体" w:hAnsi="宋体" w:hint="eastAsia"/>
          <w:sz w:val="24"/>
          <w:szCs w:val="24"/>
        </w:rPr>
        <w:t>机构组成</w:t>
      </w:r>
      <w:r w:rsidR="000F678B">
        <w:rPr>
          <w:rFonts w:ascii="宋体" w:eastAsia="宋体" w:hAnsi="宋体" w:hint="eastAsia"/>
          <w:sz w:val="24"/>
          <w:szCs w:val="24"/>
        </w:rPr>
        <w:t>，</w:t>
      </w:r>
      <w:r w:rsidR="006620F9">
        <w:rPr>
          <w:rFonts w:ascii="宋体" w:eastAsia="宋体" w:hAnsi="宋体" w:hint="eastAsia"/>
          <w:sz w:val="24"/>
          <w:szCs w:val="24"/>
        </w:rPr>
        <w:t>即</w:t>
      </w:r>
      <w:r w:rsidR="000F678B">
        <w:rPr>
          <w:rFonts w:ascii="宋体" w:eastAsia="宋体" w:hAnsi="宋体" w:hint="eastAsia"/>
          <w:sz w:val="24"/>
          <w:szCs w:val="24"/>
        </w:rPr>
        <w:t>按照质量</w:t>
      </w:r>
      <w:r w:rsidR="00A76828">
        <w:rPr>
          <w:rFonts w:ascii="宋体" w:eastAsia="宋体" w:hAnsi="宋体" w:hint="eastAsia"/>
          <w:sz w:val="24"/>
          <w:szCs w:val="24"/>
        </w:rPr>
        <w:t>目标系统</w:t>
      </w:r>
      <w:r w:rsidR="000F678B">
        <w:rPr>
          <w:rFonts w:ascii="宋体" w:eastAsia="宋体" w:hAnsi="宋体" w:hint="eastAsia"/>
          <w:sz w:val="24"/>
          <w:szCs w:val="24"/>
        </w:rPr>
        <w:t>要求，通过一</w:t>
      </w:r>
      <w:r w:rsidR="007A620B">
        <w:rPr>
          <w:rFonts w:ascii="宋体" w:eastAsia="宋体" w:hAnsi="宋体" w:hint="eastAsia"/>
          <w:sz w:val="24"/>
          <w:szCs w:val="24"/>
        </w:rPr>
        <w:t>系列规范性活动去</w:t>
      </w:r>
      <w:r w:rsidR="000F678B">
        <w:rPr>
          <w:rFonts w:ascii="宋体" w:eastAsia="宋体" w:hAnsi="宋体" w:hint="eastAsia"/>
          <w:sz w:val="24"/>
          <w:szCs w:val="24"/>
        </w:rPr>
        <w:t>实现质量目标的</w:t>
      </w:r>
      <w:r w:rsidR="006620F9">
        <w:rPr>
          <w:rFonts w:ascii="宋体" w:eastAsia="宋体" w:hAnsi="宋体" w:hint="eastAsia"/>
          <w:sz w:val="24"/>
          <w:szCs w:val="24"/>
        </w:rPr>
        <w:t>单位和部门</w:t>
      </w:r>
      <w:r w:rsidR="007A620B">
        <w:rPr>
          <w:rFonts w:ascii="宋体" w:eastAsia="宋体" w:hAnsi="宋体" w:hint="eastAsia"/>
          <w:sz w:val="24"/>
          <w:szCs w:val="24"/>
        </w:rPr>
        <w:t>，</w:t>
      </w:r>
      <w:r w:rsidR="006620F9">
        <w:rPr>
          <w:rFonts w:ascii="宋体" w:eastAsia="宋体" w:hAnsi="宋体" w:hint="eastAsia"/>
          <w:sz w:val="24"/>
          <w:szCs w:val="24"/>
        </w:rPr>
        <w:t>包括</w:t>
      </w:r>
      <w:r w:rsidR="000F678B">
        <w:rPr>
          <w:rFonts w:ascii="宋体" w:eastAsia="宋体" w:hAnsi="宋体" w:hint="eastAsia"/>
          <w:sz w:val="24"/>
          <w:szCs w:val="24"/>
        </w:rPr>
        <w:t>教学</w:t>
      </w:r>
      <w:r w:rsidR="000F678B">
        <w:rPr>
          <w:rFonts w:ascii="宋体" w:eastAsia="宋体" w:hAnsi="宋体" w:hint="eastAsia"/>
          <w:sz w:val="24"/>
          <w:szCs w:val="24"/>
        </w:rPr>
        <w:lastRenderedPageBreak/>
        <w:t>院部</w:t>
      </w:r>
      <w:r w:rsidR="008F3F98">
        <w:rPr>
          <w:rFonts w:ascii="宋体" w:eastAsia="宋体" w:hAnsi="宋体" w:hint="eastAsia"/>
          <w:sz w:val="24"/>
          <w:szCs w:val="24"/>
        </w:rPr>
        <w:t>、</w:t>
      </w:r>
      <w:r w:rsidR="000F678B">
        <w:rPr>
          <w:rFonts w:ascii="宋体" w:eastAsia="宋体" w:hAnsi="宋体" w:hint="eastAsia"/>
          <w:sz w:val="24"/>
          <w:szCs w:val="24"/>
        </w:rPr>
        <w:t>职能部门</w:t>
      </w:r>
      <w:r w:rsidR="006620F9">
        <w:rPr>
          <w:rFonts w:ascii="宋体" w:eastAsia="宋体" w:hAnsi="宋体" w:hint="eastAsia"/>
          <w:sz w:val="24"/>
          <w:szCs w:val="24"/>
        </w:rPr>
        <w:t>（教务处、学生处、人事处等）以及</w:t>
      </w:r>
      <w:r w:rsidR="00A64B4A">
        <w:rPr>
          <w:rFonts w:ascii="宋体" w:eastAsia="宋体" w:hAnsi="宋体" w:hint="eastAsia"/>
          <w:sz w:val="24"/>
          <w:szCs w:val="24"/>
        </w:rPr>
        <w:t>教学服务部门</w:t>
      </w:r>
      <w:r w:rsidR="006620F9">
        <w:rPr>
          <w:rFonts w:ascii="宋体" w:eastAsia="宋体" w:hAnsi="宋体" w:hint="eastAsia"/>
          <w:sz w:val="24"/>
          <w:szCs w:val="24"/>
        </w:rPr>
        <w:t>（图书馆、实验室等）</w:t>
      </w:r>
      <w:r w:rsidR="007A620B">
        <w:rPr>
          <w:rFonts w:ascii="宋体" w:eastAsia="宋体" w:hAnsi="宋体" w:hint="eastAsia"/>
          <w:sz w:val="24"/>
          <w:szCs w:val="24"/>
        </w:rPr>
        <w:t>等</w:t>
      </w:r>
      <w:r w:rsidR="00895EF6">
        <w:rPr>
          <w:rFonts w:ascii="宋体" w:eastAsia="宋体" w:hAnsi="宋体" w:hint="eastAsia"/>
          <w:sz w:val="24"/>
          <w:szCs w:val="24"/>
        </w:rPr>
        <w:t>；质量控制系统是</w:t>
      </w:r>
      <w:r w:rsidR="00A64B4A">
        <w:rPr>
          <w:rFonts w:ascii="宋体" w:eastAsia="宋体" w:hAnsi="宋体" w:hint="eastAsia"/>
          <w:sz w:val="24"/>
          <w:szCs w:val="24"/>
        </w:rPr>
        <w:t>对人才培养目标（质量目标</w:t>
      </w:r>
      <w:r w:rsidR="008F3F98">
        <w:rPr>
          <w:rFonts w:ascii="宋体" w:eastAsia="宋体" w:hAnsi="宋体" w:hint="eastAsia"/>
          <w:sz w:val="24"/>
          <w:szCs w:val="24"/>
        </w:rPr>
        <w:t>系统</w:t>
      </w:r>
      <w:r w:rsidR="00A64B4A">
        <w:rPr>
          <w:rFonts w:ascii="宋体" w:eastAsia="宋体" w:hAnsi="宋体" w:hint="eastAsia"/>
          <w:sz w:val="24"/>
          <w:szCs w:val="24"/>
        </w:rPr>
        <w:t>）</w:t>
      </w:r>
      <w:r w:rsidR="00BC4A31">
        <w:rPr>
          <w:rFonts w:ascii="宋体" w:eastAsia="宋体" w:hAnsi="宋体" w:hint="eastAsia"/>
          <w:sz w:val="24"/>
          <w:szCs w:val="24"/>
        </w:rPr>
        <w:t>的</w:t>
      </w:r>
      <w:r w:rsidR="008A6D10">
        <w:rPr>
          <w:rFonts w:ascii="宋体" w:eastAsia="宋体" w:hAnsi="宋体" w:hint="eastAsia"/>
          <w:sz w:val="24"/>
          <w:szCs w:val="24"/>
        </w:rPr>
        <w:t>实现程度实施监测</w:t>
      </w:r>
      <w:r w:rsidR="00BC4A31">
        <w:rPr>
          <w:rFonts w:ascii="宋体" w:eastAsia="宋体" w:hAnsi="宋体" w:hint="eastAsia"/>
          <w:sz w:val="24"/>
          <w:szCs w:val="24"/>
        </w:rPr>
        <w:t>、调节的</w:t>
      </w:r>
      <w:r w:rsidR="008A6D10">
        <w:rPr>
          <w:rFonts w:ascii="宋体" w:eastAsia="宋体" w:hAnsi="宋体" w:hint="eastAsia"/>
          <w:sz w:val="24"/>
          <w:szCs w:val="24"/>
        </w:rPr>
        <w:t>机制，包括质量目标</w:t>
      </w:r>
      <w:r w:rsidR="00AA3B1D">
        <w:rPr>
          <w:rFonts w:ascii="宋体" w:eastAsia="宋体" w:hAnsi="宋体" w:hint="eastAsia"/>
          <w:sz w:val="24"/>
          <w:szCs w:val="24"/>
        </w:rPr>
        <w:t>形成</w:t>
      </w:r>
      <w:r w:rsidR="008A6D10">
        <w:rPr>
          <w:rFonts w:ascii="宋体" w:eastAsia="宋体" w:hAnsi="宋体" w:hint="eastAsia"/>
          <w:sz w:val="24"/>
          <w:szCs w:val="24"/>
        </w:rPr>
        <w:t>过程的</w:t>
      </w:r>
      <w:r w:rsidR="00AA3B1D">
        <w:rPr>
          <w:rFonts w:ascii="宋体" w:eastAsia="宋体" w:hAnsi="宋体" w:hint="eastAsia"/>
          <w:sz w:val="24"/>
          <w:szCs w:val="24"/>
        </w:rPr>
        <w:t>监控、分析</w:t>
      </w:r>
      <w:r w:rsidR="008A6D10">
        <w:rPr>
          <w:rFonts w:ascii="宋体" w:eastAsia="宋体" w:hAnsi="宋体" w:hint="eastAsia"/>
          <w:sz w:val="24"/>
          <w:szCs w:val="24"/>
        </w:rPr>
        <w:t>、反馈和调节等。</w:t>
      </w:r>
      <w:r w:rsidR="008E3C06" w:rsidRPr="00567773">
        <w:rPr>
          <w:rFonts w:ascii="宋体" w:eastAsia="宋体" w:hAnsi="宋体" w:hint="eastAsia"/>
          <w:sz w:val="24"/>
          <w:szCs w:val="24"/>
        </w:rPr>
        <w:t>《中国政法大学本科教学质量保障典》</w:t>
      </w:r>
      <w:r w:rsidR="00AA3B1D">
        <w:rPr>
          <w:rFonts w:ascii="宋体" w:eastAsia="宋体" w:hAnsi="宋体" w:hint="eastAsia"/>
          <w:sz w:val="24"/>
          <w:szCs w:val="24"/>
        </w:rPr>
        <w:t>是学校</w:t>
      </w:r>
      <w:r w:rsidR="008472B4">
        <w:rPr>
          <w:rFonts w:ascii="宋体" w:eastAsia="宋体" w:hAnsi="宋体" w:hint="eastAsia"/>
          <w:sz w:val="24"/>
          <w:szCs w:val="24"/>
        </w:rPr>
        <w:t>教学</w:t>
      </w:r>
      <w:r w:rsidR="00AA3B1D">
        <w:rPr>
          <w:rFonts w:ascii="宋体" w:eastAsia="宋体" w:hAnsi="宋体" w:hint="eastAsia"/>
          <w:sz w:val="24"/>
          <w:szCs w:val="24"/>
        </w:rPr>
        <w:t>质量保障体系的</w:t>
      </w:r>
      <w:r w:rsidR="008472B4">
        <w:rPr>
          <w:rFonts w:ascii="宋体" w:eastAsia="宋体" w:hAnsi="宋体" w:hint="eastAsia"/>
          <w:sz w:val="24"/>
          <w:szCs w:val="24"/>
        </w:rPr>
        <w:t>基本实施</w:t>
      </w:r>
      <w:r w:rsidR="00AA3B1D">
        <w:rPr>
          <w:rFonts w:ascii="宋体" w:eastAsia="宋体" w:hAnsi="宋体" w:hint="eastAsia"/>
          <w:sz w:val="24"/>
          <w:szCs w:val="24"/>
        </w:rPr>
        <w:t>指南</w:t>
      </w:r>
      <w:r w:rsidR="00BA2F1F">
        <w:rPr>
          <w:rFonts w:ascii="宋体" w:eastAsia="宋体" w:hAnsi="宋体" w:hint="eastAsia"/>
          <w:sz w:val="24"/>
          <w:szCs w:val="24"/>
        </w:rPr>
        <w:t>。</w:t>
      </w:r>
    </w:p>
    <w:p w:rsidR="00972B49" w:rsidRDefault="00972B49" w:rsidP="00972B49">
      <w:pPr>
        <w:spacing w:line="400" w:lineRule="exact"/>
        <w:ind w:firstLineChars="200" w:firstLine="480"/>
        <w:rPr>
          <w:rFonts w:ascii="宋体" w:eastAsia="宋体" w:hAnsi="宋体"/>
          <w:sz w:val="24"/>
          <w:szCs w:val="24"/>
        </w:rPr>
      </w:pPr>
      <w:r>
        <w:rPr>
          <w:rFonts w:ascii="宋体" w:eastAsia="宋体" w:hAnsi="宋体" w:hint="eastAsia"/>
          <w:sz w:val="24"/>
          <w:szCs w:val="24"/>
        </w:rPr>
        <w:t>学校重视对本科教学</w:t>
      </w:r>
      <w:r w:rsidR="003D6798">
        <w:rPr>
          <w:rFonts w:ascii="宋体" w:eastAsia="宋体" w:hAnsi="宋体" w:hint="eastAsia"/>
          <w:sz w:val="24"/>
          <w:szCs w:val="24"/>
        </w:rPr>
        <w:t>全过程的质量监控</w:t>
      </w:r>
      <w:r>
        <w:rPr>
          <w:rFonts w:ascii="宋体" w:eastAsia="宋体" w:hAnsi="宋体" w:hint="eastAsia"/>
          <w:sz w:val="24"/>
          <w:szCs w:val="24"/>
        </w:rPr>
        <w:t>。</w:t>
      </w:r>
      <w:r w:rsidR="003D6798">
        <w:rPr>
          <w:rFonts w:ascii="宋体" w:eastAsia="宋体" w:hAnsi="宋体" w:hint="eastAsia"/>
          <w:sz w:val="24"/>
          <w:szCs w:val="24"/>
        </w:rPr>
        <w:t>为了全面保障教学质量，学校</w:t>
      </w:r>
      <w:r>
        <w:rPr>
          <w:rFonts w:ascii="宋体" w:eastAsia="宋体" w:hAnsi="宋体" w:hint="eastAsia"/>
          <w:sz w:val="24"/>
          <w:szCs w:val="24"/>
        </w:rPr>
        <w:t>根据</w:t>
      </w:r>
      <w:r w:rsidR="003D6798">
        <w:rPr>
          <w:rFonts w:ascii="宋体" w:eastAsia="宋体" w:hAnsi="宋体" w:hint="eastAsia"/>
          <w:sz w:val="24"/>
          <w:szCs w:val="24"/>
        </w:rPr>
        <w:t>人才培养各</w:t>
      </w:r>
      <w:r>
        <w:rPr>
          <w:rFonts w:ascii="宋体" w:eastAsia="宋体" w:hAnsi="宋体" w:hint="eastAsia"/>
          <w:sz w:val="24"/>
          <w:szCs w:val="24"/>
        </w:rPr>
        <w:t>环节</w:t>
      </w:r>
      <w:r w:rsidR="003D6798">
        <w:rPr>
          <w:rFonts w:ascii="宋体" w:eastAsia="宋体" w:hAnsi="宋体" w:hint="eastAsia"/>
          <w:sz w:val="24"/>
          <w:szCs w:val="24"/>
        </w:rPr>
        <w:t>的</w:t>
      </w:r>
      <w:r>
        <w:rPr>
          <w:rFonts w:ascii="宋体" w:eastAsia="宋体" w:hAnsi="宋体" w:hint="eastAsia"/>
          <w:sz w:val="24"/>
          <w:szCs w:val="24"/>
        </w:rPr>
        <w:t>不同特点，建立了多维度、立体化的专项</w:t>
      </w:r>
      <w:r w:rsidR="003D6798">
        <w:rPr>
          <w:rFonts w:ascii="宋体" w:eastAsia="宋体" w:hAnsi="宋体" w:hint="eastAsia"/>
          <w:sz w:val="24"/>
          <w:szCs w:val="24"/>
        </w:rPr>
        <w:t>质量</w:t>
      </w:r>
      <w:r>
        <w:rPr>
          <w:rFonts w:ascii="宋体" w:eastAsia="宋体" w:hAnsi="宋体" w:hint="eastAsia"/>
          <w:sz w:val="24"/>
          <w:szCs w:val="24"/>
        </w:rPr>
        <w:t>监控机制，除课堂教学</w:t>
      </w:r>
      <w:r w:rsidR="003D6798">
        <w:rPr>
          <w:rFonts w:ascii="宋体" w:eastAsia="宋体" w:hAnsi="宋体" w:hint="eastAsia"/>
          <w:sz w:val="24"/>
          <w:szCs w:val="24"/>
        </w:rPr>
        <w:t>质量</w:t>
      </w:r>
      <w:r>
        <w:rPr>
          <w:rFonts w:ascii="宋体" w:eastAsia="宋体" w:hAnsi="宋体" w:hint="eastAsia"/>
          <w:sz w:val="24"/>
          <w:szCs w:val="24"/>
        </w:rPr>
        <w:t>评价外，还有</w:t>
      </w:r>
      <w:r w:rsidR="003D6798">
        <w:rPr>
          <w:rFonts w:ascii="宋体" w:eastAsia="宋体" w:hAnsi="宋体" w:hint="eastAsia"/>
          <w:sz w:val="24"/>
          <w:szCs w:val="24"/>
        </w:rPr>
        <w:t>对</w:t>
      </w:r>
      <w:r>
        <w:rPr>
          <w:rFonts w:ascii="宋体" w:eastAsia="宋体" w:hAnsi="宋体" w:hint="eastAsia"/>
          <w:sz w:val="24"/>
          <w:szCs w:val="24"/>
        </w:rPr>
        <w:t>实验教学、课程考核、实习实践、毕业论文以及教学基本建设等多个环节</w:t>
      </w:r>
      <w:r w:rsidR="003D6798">
        <w:rPr>
          <w:rFonts w:ascii="宋体" w:eastAsia="宋体" w:hAnsi="宋体" w:hint="eastAsia"/>
          <w:sz w:val="24"/>
          <w:szCs w:val="24"/>
        </w:rPr>
        <w:t>实施定点、专项监控</w:t>
      </w:r>
      <w:r>
        <w:rPr>
          <w:rFonts w:ascii="宋体" w:eastAsia="宋体" w:hAnsi="宋体" w:hint="eastAsia"/>
          <w:sz w:val="24"/>
          <w:szCs w:val="24"/>
        </w:rPr>
        <w:t>。</w:t>
      </w:r>
    </w:p>
    <w:p w:rsidR="00972B49" w:rsidRPr="002246B8" w:rsidRDefault="00972B49" w:rsidP="00972B49">
      <w:pPr>
        <w:jc w:val="center"/>
        <w:rPr>
          <w:rFonts w:ascii="宋体" w:eastAsia="宋体" w:hAnsi="宋体"/>
          <w:sz w:val="21"/>
          <w:szCs w:val="21"/>
        </w:rPr>
      </w:pPr>
      <w:r>
        <w:rPr>
          <w:rFonts w:ascii="宋体" w:eastAsia="宋体" w:hAnsi="宋体" w:hint="eastAsia"/>
          <w:sz w:val="21"/>
          <w:szCs w:val="21"/>
        </w:rPr>
        <w:t>主要教学环节质量监控实施状况</w:t>
      </w:r>
    </w:p>
    <w:tbl>
      <w:tblPr>
        <w:tblW w:w="8342" w:type="dxa"/>
        <w:jc w:val="center"/>
        <w:tblInd w:w="717" w:type="dxa"/>
        <w:tblLayout w:type="fixed"/>
        <w:tblLook w:val="0000"/>
      </w:tblPr>
      <w:tblGrid>
        <w:gridCol w:w="1187"/>
        <w:gridCol w:w="2239"/>
        <w:gridCol w:w="2005"/>
        <w:gridCol w:w="1275"/>
        <w:gridCol w:w="1636"/>
      </w:tblGrid>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2246B8" w:rsidRDefault="00972B49" w:rsidP="00972B49">
            <w:pPr>
              <w:jc w:val="center"/>
              <w:rPr>
                <w:rFonts w:ascii="宋体" w:eastAsia="宋体" w:hAnsi="宋体"/>
                <w:b/>
                <w:sz w:val="18"/>
                <w:szCs w:val="18"/>
              </w:rPr>
            </w:pPr>
            <w:r w:rsidRPr="002246B8">
              <w:rPr>
                <w:rFonts w:ascii="宋体" w:eastAsia="宋体" w:hAnsi="宋体" w:hint="eastAsia"/>
                <w:b/>
                <w:sz w:val="18"/>
                <w:szCs w:val="18"/>
              </w:rPr>
              <w:t>教学环节</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2246B8" w:rsidRDefault="00972B49" w:rsidP="00972B49">
            <w:pPr>
              <w:jc w:val="center"/>
              <w:rPr>
                <w:rFonts w:ascii="宋体" w:eastAsia="宋体" w:hAnsi="宋体"/>
                <w:b/>
                <w:sz w:val="18"/>
                <w:szCs w:val="18"/>
              </w:rPr>
            </w:pPr>
            <w:r w:rsidRPr="002246B8">
              <w:rPr>
                <w:rFonts w:ascii="宋体" w:eastAsia="宋体" w:hAnsi="宋体" w:hint="eastAsia"/>
                <w:b/>
                <w:sz w:val="18"/>
                <w:szCs w:val="18"/>
              </w:rPr>
              <w:t>质量标准</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2246B8" w:rsidRDefault="00972B49" w:rsidP="00972B49">
            <w:pPr>
              <w:jc w:val="center"/>
              <w:rPr>
                <w:rFonts w:ascii="宋体" w:eastAsia="宋体" w:hAnsi="宋体"/>
                <w:b/>
                <w:sz w:val="18"/>
                <w:szCs w:val="18"/>
              </w:rPr>
            </w:pPr>
            <w:r w:rsidRPr="002246B8">
              <w:rPr>
                <w:rFonts w:ascii="宋体" w:eastAsia="宋体" w:hAnsi="宋体" w:hint="eastAsia"/>
                <w:b/>
                <w:sz w:val="18"/>
                <w:szCs w:val="18"/>
              </w:rPr>
              <w:t>评价主体</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2246B8" w:rsidRDefault="00972B49" w:rsidP="00972B49">
            <w:pPr>
              <w:jc w:val="center"/>
              <w:rPr>
                <w:rFonts w:ascii="宋体" w:eastAsia="宋体" w:hAnsi="宋体"/>
                <w:b/>
                <w:sz w:val="18"/>
                <w:szCs w:val="18"/>
              </w:rPr>
            </w:pPr>
            <w:r w:rsidRPr="002246B8">
              <w:rPr>
                <w:rFonts w:ascii="宋体" w:eastAsia="宋体" w:hAnsi="宋体" w:hint="eastAsia"/>
                <w:b/>
                <w:sz w:val="18"/>
                <w:szCs w:val="18"/>
              </w:rPr>
              <w:t>评价对象</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2246B8" w:rsidRDefault="00972B49" w:rsidP="00972B49">
            <w:pPr>
              <w:jc w:val="center"/>
              <w:rPr>
                <w:rFonts w:ascii="宋体" w:eastAsia="宋体" w:hAnsi="宋体"/>
                <w:b/>
                <w:sz w:val="18"/>
                <w:szCs w:val="18"/>
              </w:rPr>
            </w:pPr>
            <w:r w:rsidRPr="002246B8">
              <w:rPr>
                <w:rFonts w:ascii="宋体" w:eastAsia="宋体" w:hAnsi="宋体" w:hint="eastAsia"/>
                <w:b/>
                <w:sz w:val="18"/>
                <w:szCs w:val="18"/>
              </w:rPr>
              <w:t>方法</w:t>
            </w:r>
          </w:p>
        </w:tc>
      </w:tr>
      <w:tr w:rsidR="00972B49" w:rsidRPr="007768E2" w:rsidTr="00972B49">
        <w:trPr>
          <w:trHeight w:val="20"/>
          <w:jc w:val="center"/>
        </w:trPr>
        <w:tc>
          <w:tcPr>
            <w:tcW w:w="1187" w:type="dxa"/>
            <w:vMerge w:val="restart"/>
            <w:tcBorders>
              <w:top w:val="single" w:sz="4" w:space="0" w:color="000000"/>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Pr>
                <w:rFonts w:ascii="宋体" w:eastAsia="宋体" w:hAnsi="宋体" w:hint="eastAsia"/>
                <w:sz w:val="18"/>
                <w:szCs w:val="18"/>
              </w:rPr>
              <w:t>课堂</w:t>
            </w:r>
            <w:r w:rsidRPr="007768E2">
              <w:rPr>
                <w:rFonts w:ascii="宋体" w:eastAsia="宋体" w:hAnsi="宋体" w:hint="eastAsia"/>
                <w:sz w:val="18"/>
                <w:szCs w:val="18"/>
              </w:rPr>
              <w:t>教学</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本科课堂教学质量评价指标体系（学生用）</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学生</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w:t>
            </w:r>
            <w:r>
              <w:rPr>
                <w:rFonts w:ascii="宋体" w:eastAsia="宋体" w:hAnsi="宋体" w:hint="eastAsia"/>
                <w:sz w:val="18"/>
                <w:szCs w:val="18"/>
              </w:rPr>
              <w:t>、课程</w:t>
            </w:r>
          </w:p>
        </w:tc>
        <w:tc>
          <w:tcPr>
            <w:tcW w:w="1636" w:type="dxa"/>
            <w:tcBorders>
              <w:top w:val="single" w:sz="4" w:space="0" w:color="000000"/>
              <w:left w:val="single" w:sz="4" w:space="0" w:color="000000"/>
              <w:bottom w:val="single" w:sz="4" w:space="0" w:color="auto"/>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w:t>
            </w:r>
          </w:p>
        </w:tc>
      </w:tr>
      <w:tr w:rsidR="00972B49" w:rsidRPr="007768E2" w:rsidTr="00972B49">
        <w:trPr>
          <w:trHeight w:val="20"/>
          <w:jc w:val="center"/>
        </w:trPr>
        <w:tc>
          <w:tcPr>
            <w:tcW w:w="1187" w:type="dxa"/>
            <w:vMerge/>
            <w:tcBorders>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本科课堂听课评价指标体系（教师用）</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同行专家、管理人员、教学督导</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教师、学生</w:t>
            </w:r>
          </w:p>
        </w:tc>
        <w:tc>
          <w:tcPr>
            <w:tcW w:w="1636" w:type="dxa"/>
            <w:tcBorders>
              <w:top w:val="single" w:sz="4" w:space="0" w:color="auto"/>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实验教学</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本科实验教学质量标准</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管理人员、教师</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w:t>
            </w:r>
            <w:r>
              <w:rPr>
                <w:rFonts w:ascii="宋体" w:eastAsia="宋体" w:hAnsi="宋体" w:hint="eastAsia"/>
                <w:sz w:val="18"/>
                <w:szCs w:val="18"/>
              </w:rPr>
              <w:t>、学生</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Pr>
                <w:rFonts w:ascii="宋体" w:eastAsia="宋体" w:hAnsi="宋体" w:hint="eastAsia"/>
                <w:sz w:val="18"/>
                <w:szCs w:val="18"/>
              </w:rPr>
              <w:t>考试</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本科试卷分析统计表</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Pr>
                <w:rFonts w:ascii="宋体" w:eastAsia="宋体" w:hAnsi="宋体" w:hint="eastAsia"/>
                <w:sz w:val="18"/>
                <w:szCs w:val="18"/>
              </w:rPr>
              <w:t>课程考核</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专业实习</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本科生专业实习考核表</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学生</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学年论文</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学年论文登记表</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学生</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定性</w:t>
            </w:r>
          </w:p>
        </w:tc>
      </w:tr>
      <w:tr w:rsidR="00972B49" w:rsidRPr="007768E2" w:rsidTr="00972B49">
        <w:trPr>
          <w:trHeight w:val="634"/>
          <w:jc w:val="center"/>
        </w:trPr>
        <w:tc>
          <w:tcPr>
            <w:tcW w:w="1187" w:type="dxa"/>
            <w:tcBorders>
              <w:top w:val="single" w:sz="4" w:space="0" w:color="000000"/>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毕业论文</w:t>
            </w:r>
          </w:p>
        </w:tc>
        <w:tc>
          <w:tcPr>
            <w:tcW w:w="2239" w:type="dxa"/>
            <w:tcBorders>
              <w:top w:val="single" w:sz="4" w:space="0" w:color="000000"/>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本科生毕业论文撰写规范</w:t>
            </w:r>
          </w:p>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本科生毕业论文评分标准</w:t>
            </w:r>
          </w:p>
        </w:tc>
        <w:tc>
          <w:tcPr>
            <w:tcW w:w="2005" w:type="dxa"/>
            <w:tcBorders>
              <w:top w:val="single" w:sz="4" w:space="0" w:color="000000"/>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w:t>
            </w:r>
          </w:p>
        </w:tc>
        <w:tc>
          <w:tcPr>
            <w:tcW w:w="1275" w:type="dxa"/>
            <w:tcBorders>
              <w:top w:val="single" w:sz="4" w:space="0" w:color="000000"/>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毕业论文</w:t>
            </w:r>
          </w:p>
        </w:tc>
        <w:tc>
          <w:tcPr>
            <w:tcW w:w="1636" w:type="dxa"/>
            <w:tcBorders>
              <w:top w:val="single" w:sz="4" w:space="0" w:color="000000"/>
              <w:left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专业</w:t>
            </w:r>
            <w:r>
              <w:rPr>
                <w:rFonts w:ascii="宋体" w:eastAsia="宋体" w:hAnsi="宋体" w:hint="eastAsia"/>
                <w:sz w:val="18"/>
                <w:szCs w:val="18"/>
              </w:rPr>
              <w:t>建设</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专业建设质量评价标准</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Pr>
                <w:rFonts w:ascii="宋体" w:eastAsia="宋体" w:hAnsi="宋体" w:hint="eastAsia"/>
                <w:sz w:val="18"/>
                <w:szCs w:val="18"/>
              </w:rPr>
              <w:t>本科</w:t>
            </w:r>
            <w:r w:rsidRPr="007768E2">
              <w:rPr>
                <w:rFonts w:ascii="宋体" w:eastAsia="宋体" w:hAnsi="宋体" w:hint="eastAsia"/>
                <w:sz w:val="18"/>
                <w:szCs w:val="18"/>
              </w:rPr>
              <w:t>教学指导委员会</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专业</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课程</w:t>
            </w:r>
            <w:r>
              <w:rPr>
                <w:rFonts w:ascii="宋体" w:eastAsia="宋体" w:hAnsi="宋体" w:hint="eastAsia"/>
                <w:sz w:val="18"/>
                <w:szCs w:val="18"/>
              </w:rPr>
              <w:t>建设</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课程建设质量标准</w:t>
            </w:r>
          </w:p>
        </w:tc>
        <w:tc>
          <w:tcPr>
            <w:tcW w:w="2005" w:type="dxa"/>
            <w:tcBorders>
              <w:top w:val="single" w:sz="4" w:space="0" w:color="000000"/>
              <w:left w:val="single" w:sz="4" w:space="0" w:color="000000"/>
              <w:bottom w:val="single" w:sz="4" w:space="0" w:color="000000"/>
              <w:right w:val="single" w:sz="4" w:space="0" w:color="000000"/>
            </w:tcBorders>
          </w:tcPr>
          <w:p w:rsidR="00972B49" w:rsidRDefault="00972B49" w:rsidP="00972B49">
            <w:r w:rsidRPr="001B2131">
              <w:rPr>
                <w:rFonts w:ascii="宋体" w:eastAsia="宋体" w:hAnsi="宋体" w:hint="eastAsia"/>
                <w:sz w:val="18"/>
                <w:szCs w:val="18"/>
              </w:rPr>
              <w:t>本科教学指导委员会</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课程</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精品课程</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精品课程建设评估指标体系</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Default="00972B49" w:rsidP="00972B49">
            <w:pPr>
              <w:jc w:val="center"/>
            </w:pPr>
            <w:r w:rsidRPr="001B2131">
              <w:rPr>
                <w:rFonts w:ascii="宋体" w:eastAsia="宋体" w:hAnsi="宋体" w:hint="eastAsia"/>
                <w:sz w:val="18"/>
                <w:szCs w:val="18"/>
              </w:rPr>
              <w:t>本科教学指导委员会</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精品课程</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教材</w:t>
            </w:r>
            <w:r>
              <w:rPr>
                <w:rFonts w:ascii="宋体" w:eastAsia="宋体" w:hAnsi="宋体" w:hint="eastAsia"/>
                <w:sz w:val="18"/>
                <w:szCs w:val="18"/>
              </w:rPr>
              <w:t>建设</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教材质量评估标准</w:t>
            </w:r>
          </w:p>
        </w:tc>
        <w:tc>
          <w:tcPr>
            <w:tcW w:w="2005" w:type="dxa"/>
            <w:tcBorders>
              <w:top w:val="single" w:sz="4" w:space="0" w:color="000000"/>
              <w:left w:val="single" w:sz="4" w:space="0" w:color="000000"/>
              <w:bottom w:val="single" w:sz="4" w:space="0" w:color="000000"/>
              <w:right w:val="single" w:sz="4" w:space="0" w:color="000000"/>
            </w:tcBorders>
          </w:tcPr>
          <w:p w:rsidR="00972B49" w:rsidRDefault="00972B49" w:rsidP="00972B49">
            <w:r w:rsidRPr="001B2131">
              <w:rPr>
                <w:rFonts w:ascii="宋体" w:eastAsia="宋体" w:hAnsi="宋体" w:hint="eastAsia"/>
                <w:sz w:val="18"/>
                <w:szCs w:val="18"/>
              </w:rPr>
              <w:t>本科教学指导委员会</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教材</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Default="00972B49" w:rsidP="00972B49">
            <w:pPr>
              <w:jc w:val="center"/>
            </w:pPr>
            <w:r w:rsidRPr="00460126">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精品教材</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精品教材评价指标体系</w:t>
            </w:r>
          </w:p>
        </w:tc>
        <w:tc>
          <w:tcPr>
            <w:tcW w:w="2005" w:type="dxa"/>
            <w:tcBorders>
              <w:top w:val="single" w:sz="4" w:space="0" w:color="000000"/>
              <w:left w:val="single" w:sz="4" w:space="0" w:color="000000"/>
              <w:bottom w:val="single" w:sz="4" w:space="0" w:color="000000"/>
              <w:right w:val="single" w:sz="4" w:space="0" w:color="000000"/>
            </w:tcBorders>
          </w:tcPr>
          <w:p w:rsidR="00972B49" w:rsidRDefault="00972B49" w:rsidP="00972B49">
            <w:r w:rsidRPr="001B2131">
              <w:rPr>
                <w:rFonts w:ascii="宋体" w:eastAsia="宋体" w:hAnsi="宋体" w:hint="eastAsia"/>
                <w:sz w:val="18"/>
                <w:szCs w:val="18"/>
              </w:rPr>
              <w:t>本科教学指导委员会</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精品教材</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Default="00972B49" w:rsidP="00972B49">
            <w:pPr>
              <w:jc w:val="center"/>
            </w:pPr>
            <w:r w:rsidRPr="00460126">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多媒体教学课件</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多媒体教学课件质量评价标准</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A1BD4" w:rsidRDefault="00972B49" w:rsidP="00972B49">
            <w:pPr>
              <w:jc w:val="center"/>
              <w:rPr>
                <w:rFonts w:ascii="宋体" w:eastAsia="宋体" w:hAnsi="宋体"/>
                <w:sz w:val="18"/>
                <w:szCs w:val="18"/>
              </w:rPr>
            </w:pPr>
            <w:r w:rsidRPr="001B2131">
              <w:rPr>
                <w:rFonts w:ascii="宋体" w:eastAsia="宋体" w:hAnsi="宋体" w:hint="eastAsia"/>
                <w:sz w:val="18"/>
                <w:szCs w:val="18"/>
              </w:rPr>
              <w:t>本科教学指导委员会</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多媒体课件</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Default="00972B49" w:rsidP="00972B49">
            <w:pPr>
              <w:jc w:val="center"/>
            </w:pPr>
            <w:r w:rsidRPr="00460126">
              <w:rPr>
                <w:rFonts w:ascii="宋体" w:eastAsia="宋体" w:hAnsi="宋体" w:hint="eastAsia"/>
                <w:sz w:val="18"/>
                <w:szCs w:val="18"/>
              </w:rPr>
              <w:t>定量与定性结合</w:t>
            </w:r>
          </w:p>
        </w:tc>
      </w:tr>
      <w:tr w:rsidR="00972B49" w:rsidRPr="007768E2" w:rsidTr="00972B49">
        <w:trPr>
          <w:trHeight w:val="20"/>
          <w:jc w:val="center"/>
        </w:trPr>
        <w:tc>
          <w:tcPr>
            <w:tcW w:w="1187"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Pr>
                <w:rFonts w:ascii="宋体" w:eastAsia="宋体" w:hAnsi="宋体" w:hint="eastAsia"/>
                <w:sz w:val="18"/>
                <w:szCs w:val="18"/>
              </w:rPr>
              <w:t>教学</w:t>
            </w:r>
            <w:r w:rsidRPr="007768E2">
              <w:rPr>
                <w:rFonts w:ascii="宋体" w:eastAsia="宋体" w:hAnsi="宋体" w:hint="eastAsia"/>
                <w:sz w:val="18"/>
                <w:szCs w:val="18"/>
              </w:rPr>
              <w:t>纪律</w:t>
            </w:r>
            <w:r>
              <w:rPr>
                <w:rFonts w:ascii="宋体" w:eastAsia="宋体" w:hAnsi="宋体" w:hint="eastAsia"/>
                <w:sz w:val="18"/>
                <w:szCs w:val="18"/>
              </w:rPr>
              <w:t>与</w:t>
            </w:r>
            <w:r w:rsidRPr="007768E2">
              <w:rPr>
                <w:rFonts w:ascii="宋体" w:eastAsia="宋体" w:hAnsi="宋体" w:hint="eastAsia"/>
                <w:sz w:val="18"/>
                <w:szCs w:val="18"/>
              </w:rPr>
              <w:t>教学管理</w:t>
            </w:r>
          </w:p>
        </w:tc>
        <w:tc>
          <w:tcPr>
            <w:tcW w:w="2239"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教学事故认定标准</w:t>
            </w:r>
          </w:p>
        </w:tc>
        <w:tc>
          <w:tcPr>
            <w:tcW w:w="200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Pr>
                <w:rFonts w:ascii="宋体" w:eastAsia="宋体" w:hAnsi="宋体" w:hint="eastAsia"/>
                <w:sz w:val="18"/>
                <w:szCs w:val="18"/>
              </w:rPr>
              <w:t>教务处、人事处</w:t>
            </w:r>
          </w:p>
        </w:tc>
        <w:tc>
          <w:tcPr>
            <w:tcW w:w="1275"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教师、管理人员</w:t>
            </w:r>
          </w:p>
        </w:tc>
        <w:tc>
          <w:tcPr>
            <w:tcW w:w="1636" w:type="dxa"/>
            <w:tcBorders>
              <w:top w:val="single" w:sz="4" w:space="0" w:color="000000"/>
              <w:left w:val="single" w:sz="4" w:space="0" w:color="000000"/>
              <w:bottom w:val="single" w:sz="4" w:space="0" w:color="000000"/>
              <w:right w:val="single" w:sz="4" w:space="0" w:color="000000"/>
            </w:tcBorders>
            <w:vAlign w:val="center"/>
          </w:tcPr>
          <w:p w:rsidR="00972B49" w:rsidRPr="007768E2" w:rsidRDefault="00972B49" w:rsidP="00972B49">
            <w:pPr>
              <w:jc w:val="center"/>
              <w:rPr>
                <w:rFonts w:ascii="宋体" w:eastAsia="宋体" w:hAnsi="宋体"/>
                <w:sz w:val="18"/>
                <w:szCs w:val="18"/>
              </w:rPr>
            </w:pPr>
            <w:r w:rsidRPr="007768E2">
              <w:rPr>
                <w:rFonts w:ascii="宋体" w:eastAsia="宋体" w:hAnsi="宋体" w:hint="eastAsia"/>
                <w:sz w:val="18"/>
                <w:szCs w:val="18"/>
              </w:rPr>
              <w:t>定量与定性结合</w:t>
            </w:r>
          </w:p>
        </w:tc>
      </w:tr>
    </w:tbl>
    <w:p w:rsidR="000249DE" w:rsidRDefault="000249DE" w:rsidP="000249DE">
      <w:pPr>
        <w:tabs>
          <w:tab w:val="center" w:pos="4202"/>
        </w:tabs>
        <w:rPr>
          <w:rFonts w:ascii="黑体" w:eastAsia="黑体" w:hAnsi="宋体" w:cs="黑体"/>
        </w:rPr>
      </w:pPr>
      <w:r w:rsidRPr="00566FD0">
        <w:rPr>
          <w:rFonts w:ascii="黑体" w:eastAsia="黑体" w:hAnsi="宋体" w:cs="黑体" w:hint="eastAsia"/>
        </w:rPr>
        <w:t>三、日常监控及</w:t>
      </w:r>
      <w:r w:rsidR="00F04266">
        <w:rPr>
          <w:rFonts w:ascii="黑体" w:eastAsia="黑体" w:hAnsi="宋体" w:cs="黑体" w:hint="eastAsia"/>
        </w:rPr>
        <w:t>教学基本状态分析</w:t>
      </w:r>
      <w:r w:rsidR="009709B5">
        <w:rPr>
          <w:rFonts w:ascii="黑体" w:eastAsia="黑体" w:hAnsi="宋体" w:cs="黑体" w:hint="eastAsia"/>
        </w:rPr>
        <w:t>机制</w:t>
      </w:r>
      <w:r w:rsidR="00E31B8D">
        <w:rPr>
          <w:rFonts w:ascii="黑体" w:eastAsia="黑体" w:hAnsi="宋体" w:cs="黑体" w:hint="eastAsia"/>
        </w:rPr>
        <w:t>基本</w:t>
      </w:r>
      <w:r w:rsidR="009709B5">
        <w:rPr>
          <w:rFonts w:ascii="黑体" w:eastAsia="黑体" w:hAnsi="宋体" w:cs="黑体" w:hint="eastAsia"/>
        </w:rPr>
        <w:t>健全</w:t>
      </w:r>
    </w:p>
    <w:p w:rsidR="00BF5C2F" w:rsidRDefault="00987D36" w:rsidP="00391CF9">
      <w:pPr>
        <w:spacing w:line="400" w:lineRule="exact"/>
        <w:ind w:firstLineChars="200" w:firstLine="480"/>
        <w:rPr>
          <w:rFonts w:ascii="宋体" w:eastAsia="宋体" w:hAnsi="宋体"/>
          <w:color w:val="000000" w:themeColor="text1"/>
          <w:sz w:val="24"/>
          <w:szCs w:val="24"/>
        </w:rPr>
      </w:pPr>
      <w:r>
        <w:rPr>
          <w:rFonts w:ascii="宋体" w:eastAsia="宋体" w:hAnsi="宋体" w:hint="eastAsia"/>
          <w:sz w:val="24"/>
          <w:szCs w:val="24"/>
        </w:rPr>
        <w:t>学校实施本科课堂教学质量评价制度。课堂教学质量的评价主体有</w:t>
      </w:r>
      <w:r w:rsidRPr="00417E8F">
        <w:rPr>
          <w:rFonts w:ascii="宋体" w:eastAsia="宋体" w:hAnsi="宋体" w:hint="eastAsia"/>
          <w:sz w:val="24"/>
          <w:szCs w:val="24"/>
        </w:rPr>
        <w:t>学生、</w:t>
      </w:r>
      <w:r>
        <w:rPr>
          <w:rFonts w:ascii="宋体" w:eastAsia="宋体" w:hAnsi="宋体" w:hint="eastAsia"/>
          <w:sz w:val="24"/>
          <w:szCs w:val="24"/>
        </w:rPr>
        <w:t>教学</w:t>
      </w:r>
      <w:r w:rsidRPr="00417E8F">
        <w:rPr>
          <w:rFonts w:ascii="宋体" w:eastAsia="宋体" w:hAnsi="宋体" w:hint="eastAsia"/>
          <w:sz w:val="24"/>
          <w:szCs w:val="24"/>
        </w:rPr>
        <w:t>督导员、</w:t>
      </w:r>
      <w:r>
        <w:rPr>
          <w:rFonts w:ascii="宋体" w:eastAsia="宋体" w:hAnsi="宋体" w:hint="eastAsia"/>
          <w:sz w:val="24"/>
          <w:szCs w:val="24"/>
        </w:rPr>
        <w:t>管理人员以及</w:t>
      </w:r>
      <w:r w:rsidRPr="00417E8F">
        <w:rPr>
          <w:rFonts w:ascii="宋体" w:eastAsia="宋体" w:hAnsi="宋体" w:hint="eastAsia"/>
          <w:sz w:val="24"/>
          <w:szCs w:val="24"/>
        </w:rPr>
        <w:t>同行专家等</w:t>
      </w:r>
      <w:r>
        <w:rPr>
          <w:rFonts w:ascii="宋体" w:eastAsia="宋体" w:hAnsi="宋体" w:hint="eastAsia"/>
          <w:sz w:val="24"/>
          <w:szCs w:val="24"/>
        </w:rPr>
        <w:t>，课堂教学评价按</w:t>
      </w:r>
      <w:r w:rsidRPr="00417E8F">
        <w:rPr>
          <w:rFonts w:ascii="宋体" w:eastAsia="宋体" w:hAnsi="宋体" w:hint="eastAsia"/>
          <w:sz w:val="24"/>
          <w:szCs w:val="24"/>
        </w:rPr>
        <w:t>学期</w:t>
      </w:r>
      <w:r>
        <w:rPr>
          <w:rFonts w:ascii="宋体" w:eastAsia="宋体" w:hAnsi="宋体" w:hint="eastAsia"/>
          <w:sz w:val="24"/>
          <w:szCs w:val="24"/>
        </w:rPr>
        <w:t>进行，即在每学期第8-16周内，不同评教主体分别对学期内</w:t>
      </w:r>
      <w:r w:rsidR="00886188">
        <w:rPr>
          <w:rFonts w:ascii="宋体" w:eastAsia="宋体" w:hAnsi="宋体" w:hint="eastAsia"/>
          <w:sz w:val="24"/>
          <w:szCs w:val="24"/>
        </w:rPr>
        <w:t>所</w:t>
      </w:r>
      <w:r>
        <w:rPr>
          <w:rFonts w:ascii="宋体" w:eastAsia="宋体" w:hAnsi="宋体" w:hint="eastAsia"/>
          <w:sz w:val="24"/>
          <w:szCs w:val="24"/>
        </w:rPr>
        <w:t>开设课程进行教学质量评价。本学年秋</w:t>
      </w:r>
      <w:r w:rsidRPr="00417E8F">
        <w:rPr>
          <w:rFonts w:ascii="宋体" w:eastAsia="宋体" w:hAnsi="宋体" w:hint="eastAsia"/>
          <w:sz w:val="24"/>
          <w:szCs w:val="24"/>
        </w:rPr>
        <w:t>季学期，</w:t>
      </w:r>
      <w:r w:rsidRPr="00987D36">
        <w:rPr>
          <w:rFonts w:ascii="宋体" w:eastAsia="宋体" w:hAnsi="宋体" w:hint="eastAsia"/>
          <w:color w:val="000000" w:themeColor="text1"/>
          <w:sz w:val="24"/>
          <w:szCs w:val="24"/>
        </w:rPr>
        <w:t>学生参加评教</w:t>
      </w:r>
      <w:r>
        <w:rPr>
          <w:rFonts w:ascii="宋体" w:eastAsia="宋体" w:hAnsi="宋体" w:hint="eastAsia"/>
          <w:color w:val="000000" w:themeColor="text1"/>
          <w:sz w:val="24"/>
          <w:szCs w:val="24"/>
        </w:rPr>
        <w:t>79469</w:t>
      </w:r>
      <w:r w:rsidRPr="00987D36">
        <w:rPr>
          <w:rFonts w:ascii="宋体" w:eastAsia="宋体" w:hAnsi="宋体" w:hint="eastAsia"/>
          <w:color w:val="000000" w:themeColor="text1"/>
          <w:sz w:val="24"/>
          <w:szCs w:val="24"/>
        </w:rPr>
        <w:t>人次，参评率为</w:t>
      </w:r>
      <w:r w:rsidRPr="00987D36">
        <w:rPr>
          <w:rFonts w:ascii="宋体" w:eastAsia="宋体" w:hAnsi="宋体"/>
          <w:color w:val="000000" w:themeColor="text1"/>
          <w:sz w:val="24"/>
          <w:szCs w:val="24"/>
        </w:rPr>
        <w:t>98.</w:t>
      </w:r>
      <w:r>
        <w:rPr>
          <w:rFonts w:ascii="宋体" w:eastAsia="宋体" w:hAnsi="宋体" w:hint="eastAsia"/>
          <w:color w:val="000000" w:themeColor="text1"/>
          <w:sz w:val="24"/>
          <w:szCs w:val="24"/>
        </w:rPr>
        <w:t>20</w:t>
      </w:r>
      <w:r w:rsidRPr="00987D36">
        <w:rPr>
          <w:rFonts w:ascii="宋体" w:eastAsia="宋体" w:hAnsi="宋体"/>
          <w:color w:val="000000" w:themeColor="text1"/>
          <w:sz w:val="24"/>
          <w:szCs w:val="24"/>
        </w:rPr>
        <w:t>%</w:t>
      </w:r>
      <w:r w:rsidRPr="00987D36">
        <w:rPr>
          <w:rFonts w:ascii="宋体" w:eastAsia="宋体" w:hAnsi="宋体" w:hint="eastAsia"/>
          <w:color w:val="000000" w:themeColor="text1"/>
          <w:sz w:val="24"/>
          <w:szCs w:val="24"/>
        </w:rPr>
        <w:t>，</w:t>
      </w:r>
      <w:r w:rsidR="007F395E">
        <w:rPr>
          <w:rFonts w:ascii="宋体" w:eastAsia="宋体" w:hAnsi="宋体" w:hint="eastAsia"/>
          <w:color w:val="000000" w:themeColor="text1"/>
          <w:sz w:val="24"/>
          <w:szCs w:val="24"/>
        </w:rPr>
        <w:t>共</w:t>
      </w:r>
      <w:r w:rsidR="00886188">
        <w:rPr>
          <w:rFonts w:ascii="宋体" w:eastAsia="宋体" w:hAnsi="宋体" w:hint="eastAsia"/>
          <w:color w:val="000000" w:themeColor="text1"/>
          <w:sz w:val="24"/>
          <w:szCs w:val="24"/>
        </w:rPr>
        <w:t>计</w:t>
      </w:r>
      <w:r w:rsidRPr="00987D36">
        <w:rPr>
          <w:rFonts w:ascii="宋体" w:eastAsia="宋体" w:hAnsi="宋体" w:hint="eastAsia"/>
          <w:color w:val="000000" w:themeColor="text1"/>
          <w:sz w:val="24"/>
          <w:szCs w:val="24"/>
        </w:rPr>
        <w:t>评</w:t>
      </w:r>
      <w:r w:rsidR="007F395E">
        <w:rPr>
          <w:rFonts w:ascii="宋体" w:eastAsia="宋体" w:hAnsi="宋体" w:hint="eastAsia"/>
          <w:color w:val="000000" w:themeColor="text1"/>
          <w:sz w:val="24"/>
          <w:szCs w:val="24"/>
        </w:rPr>
        <w:t>价</w:t>
      </w:r>
      <w:r w:rsidRPr="00987D36">
        <w:rPr>
          <w:rFonts w:ascii="宋体" w:eastAsia="宋体" w:hAnsi="宋体" w:hint="eastAsia"/>
          <w:color w:val="000000" w:themeColor="text1"/>
          <w:sz w:val="24"/>
          <w:szCs w:val="24"/>
        </w:rPr>
        <w:t>教师</w:t>
      </w:r>
      <w:r w:rsidR="009009C6">
        <w:rPr>
          <w:rFonts w:ascii="宋体" w:eastAsia="宋体" w:hAnsi="宋体" w:hint="eastAsia"/>
          <w:color w:val="000000" w:themeColor="text1"/>
          <w:sz w:val="24"/>
          <w:szCs w:val="24"/>
        </w:rPr>
        <w:t>577</w:t>
      </w:r>
      <w:r w:rsidR="007F395E">
        <w:rPr>
          <w:rFonts w:ascii="宋体" w:eastAsia="宋体" w:hAnsi="宋体" w:hint="eastAsia"/>
          <w:color w:val="000000" w:themeColor="text1"/>
          <w:sz w:val="24"/>
          <w:szCs w:val="24"/>
        </w:rPr>
        <w:t>人</w:t>
      </w:r>
      <w:r w:rsidRPr="00987D36">
        <w:rPr>
          <w:rFonts w:ascii="宋体" w:eastAsia="宋体" w:hAnsi="宋体" w:hint="eastAsia"/>
          <w:color w:val="000000" w:themeColor="text1"/>
          <w:sz w:val="24"/>
          <w:szCs w:val="24"/>
        </w:rPr>
        <w:t>，评</w:t>
      </w:r>
      <w:r w:rsidR="007F395E">
        <w:rPr>
          <w:rFonts w:ascii="宋体" w:eastAsia="宋体" w:hAnsi="宋体" w:hint="eastAsia"/>
          <w:color w:val="000000" w:themeColor="text1"/>
          <w:sz w:val="24"/>
          <w:szCs w:val="24"/>
        </w:rPr>
        <w:t>价</w:t>
      </w:r>
      <w:r w:rsidRPr="00987D36">
        <w:rPr>
          <w:rFonts w:ascii="宋体" w:eastAsia="宋体" w:hAnsi="宋体" w:hint="eastAsia"/>
          <w:color w:val="000000" w:themeColor="text1"/>
          <w:sz w:val="24"/>
          <w:szCs w:val="24"/>
        </w:rPr>
        <w:t>课程</w:t>
      </w:r>
      <w:r w:rsidRPr="00987D36">
        <w:rPr>
          <w:rFonts w:ascii="宋体" w:eastAsia="宋体" w:hAnsi="宋体"/>
          <w:color w:val="000000" w:themeColor="text1"/>
          <w:sz w:val="24"/>
          <w:szCs w:val="24"/>
        </w:rPr>
        <w:t>5</w:t>
      </w:r>
      <w:r w:rsidR="007F395E">
        <w:rPr>
          <w:rFonts w:ascii="宋体" w:eastAsia="宋体" w:hAnsi="宋体" w:hint="eastAsia"/>
          <w:color w:val="000000" w:themeColor="text1"/>
          <w:sz w:val="24"/>
          <w:szCs w:val="24"/>
        </w:rPr>
        <w:t>28</w:t>
      </w:r>
      <w:r w:rsidRPr="00987D36">
        <w:rPr>
          <w:rFonts w:ascii="宋体" w:eastAsia="宋体" w:hAnsi="宋体" w:hint="eastAsia"/>
          <w:color w:val="000000" w:themeColor="text1"/>
          <w:sz w:val="24"/>
          <w:szCs w:val="24"/>
        </w:rPr>
        <w:t>门</w:t>
      </w:r>
      <w:r w:rsidR="00886188">
        <w:rPr>
          <w:rFonts w:ascii="宋体" w:eastAsia="宋体" w:hAnsi="宋体" w:hint="eastAsia"/>
          <w:color w:val="000000" w:themeColor="text1"/>
          <w:sz w:val="24"/>
          <w:szCs w:val="24"/>
        </w:rPr>
        <w:t>；</w:t>
      </w:r>
      <w:r w:rsidR="007F395E">
        <w:rPr>
          <w:rFonts w:ascii="宋体" w:eastAsia="宋体" w:hAnsi="宋体" w:hint="eastAsia"/>
          <w:color w:val="000000" w:themeColor="text1"/>
          <w:sz w:val="24"/>
          <w:szCs w:val="24"/>
        </w:rPr>
        <w:t>学生评价教师</w:t>
      </w:r>
      <w:r w:rsidR="00886188">
        <w:rPr>
          <w:rFonts w:ascii="宋体" w:eastAsia="宋体" w:hAnsi="宋体" w:hint="eastAsia"/>
          <w:color w:val="000000" w:themeColor="text1"/>
          <w:sz w:val="24"/>
          <w:szCs w:val="24"/>
        </w:rPr>
        <w:t>、课程</w:t>
      </w:r>
      <w:r w:rsidR="007F395E">
        <w:rPr>
          <w:rFonts w:ascii="宋体" w:eastAsia="宋体" w:hAnsi="宋体" w:hint="eastAsia"/>
          <w:color w:val="000000" w:themeColor="text1"/>
          <w:sz w:val="24"/>
          <w:szCs w:val="24"/>
        </w:rPr>
        <w:t>的</w:t>
      </w:r>
      <w:r w:rsidR="007F395E" w:rsidRPr="00987D36">
        <w:rPr>
          <w:rFonts w:ascii="宋体" w:eastAsia="宋体" w:hAnsi="宋体" w:hint="eastAsia"/>
          <w:color w:val="000000" w:themeColor="text1"/>
          <w:sz w:val="24"/>
          <w:szCs w:val="24"/>
        </w:rPr>
        <w:t>平均</w:t>
      </w:r>
      <w:r w:rsidR="007F395E">
        <w:rPr>
          <w:rFonts w:ascii="宋体" w:eastAsia="宋体" w:hAnsi="宋体" w:hint="eastAsia"/>
          <w:color w:val="000000" w:themeColor="text1"/>
          <w:sz w:val="24"/>
          <w:szCs w:val="24"/>
        </w:rPr>
        <w:t>得</w:t>
      </w:r>
      <w:r w:rsidR="007F395E" w:rsidRPr="00987D36">
        <w:rPr>
          <w:rFonts w:ascii="宋体" w:eastAsia="宋体" w:hAnsi="宋体" w:hint="eastAsia"/>
          <w:color w:val="000000" w:themeColor="text1"/>
          <w:sz w:val="24"/>
          <w:szCs w:val="24"/>
        </w:rPr>
        <w:t>分为</w:t>
      </w:r>
      <w:r w:rsidR="007F395E" w:rsidRPr="00987D36">
        <w:rPr>
          <w:rFonts w:ascii="宋体" w:eastAsia="宋体" w:hAnsi="宋体"/>
          <w:color w:val="000000" w:themeColor="text1"/>
          <w:sz w:val="24"/>
          <w:szCs w:val="24"/>
        </w:rPr>
        <w:t>9</w:t>
      </w:r>
      <w:r w:rsidR="007F395E">
        <w:rPr>
          <w:rFonts w:ascii="宋体" w:eastAsia="宋体" w:hAnsi="宋体" w:hint="eastAsia"/>
          <w:color w:val="000000" w:themeColor="text1"/>
          <w:sz w:val="24"/>
          <w:szCs w:val="24"/>
        </w:rPr>
        <w:t>7</w:t>
      </w:r>
      <w:r w:rsidR="007F395E" w:rsidRPr="00987D36">
        <w:rPr>
          <w:rFonts w:ascii="宋体" w:eastAsia="宋体" w:hAnsi="宋体"/>
          <w:color w:val="000000" w:themeColor="text1"/>
          <w:sz w:val="24"/>
          <w:szCs w:val="24"/>
        </w:rPr>
        <w:t>.</w:t>
      </w:r>
      <w:r w:rsidR="007F395E">
        <w:rPr>
          <w:rFonts w:ascii="宋体" w:eastAsia="宋体" w:hAnsi="宋体" w:hint="eastAsia"/>
          <w:color w:val="000000" w:themeColor="text1"/>
          <w:sz w:val="24"/>
          <w:szCs w:val="24"/>
        </w:rPr>
        <w:t>04</w:t>
      </w:r>
      <w:r w:rsidR="007F395E" w:rsidRPr="00987D36">
        <w:rPr>
          <w:rFonts w:ascii="宋体" w:eastAsia="宋体" w:hAnsi="宋体" w:hint="eastAsia"/>
          <w:color w:val="000000" w:themeColor="text1"/>
          <w:sz w:val="24"/>
          <w:szCs w:val="24"/>
        </w:rPr>
        <w:t>，优秀率</w:t>
      </w:r>
      <w:r w:rsidR="00886188">
        <w:rPr>
          <w:rFonts w:ascii="宋体" w:eastAsia="宋体" w:hAnsi="宋体" w:hint="eastAsia"/>
          <w:color w:val="000000" w:themeColor="text1"/>
          <w:sz w:val="24"/>
          <w:szCs w:val="24"/>
        </w:rPr>
        <w:t>达</w:t>
      </w:r>
      <w:r w:rsidR="007F395E" w:rsidRPr="00987D36">
        <w:rPr>
          <w:rFonts w:ascii="宋体" w:eastAsia="宋体" w:hAnsi="宋体"/>
          <w:color w:val="000000" w:themeColor="text1"/>
          <w:sz w:val="24"/>
          <w:szCs w:val="24"/>
        </w:rPr>
        <w:t>9</w:t>
      </w:r>
      <w:r w:rsidR="007F395E">
        <w:rPr>
          <w:rFonts w:ascii="宋体" w:eastAsia="宋体" w:hAnsi="宋体" w:hint="eastAsia"/>
          <w:color w:val="000000" w:themeColor="text1"/>
          <w:sz w:val="24"/>
          <w:szCs w:val="24"/>
        </w:rPr>
        <w:t>5</w:t>
      </w:r>
      <w:r w:rsidR="007F395E" w:rsidRPr="00987D36">
        <w:rPr>
          <w:rFonts w:ascii="宋体" w:eastAsia="宋体" w:hAnsi="宋体"/>
          <w:color w:val="000000" w:themeColor="text1"/>
          <w:sz w:val="24"/>
          <w:szCs w:val="24"/>
        </w:rPr>
        <w:t>.</w:t>
      </w:r>
      <w:r w:rsidR="007F395E">
        <w:rPr>
          <w:rFonts w:ascii="宋体" w:eastAsia="宋体" w:hAnsi="宋体" w:hint="eastAsia"/>
          <w:color w:val="000000" w:themeColor="text1"/>
          <w:sz w:val="24"/>
          <w:szCs w:val="24"/>
        </w:rPr>
        <w:t>83</w:t>
      </w:r>
      <w:r w:rsidR="007F395E" w:rsidRPr="00987D36">
        <w:rPr>
          <w:rFonts w:ascii="宋体" w:eastAsia="宋体" w:hAnsi="宋体"/>
          <w:color w:val="000000" w:themeColor="text1"/>
          <w:sz w:val="24"/>
          <w:szCs w:val="24"/>
        </w:rPr>
        <w:t>%</w:t>
      </w:r>
      <w:r w:rsidR="007F395E">
        <w:rPr>
          <w:rFonts w:ascii="宋体" w:eastAsia="宋体" w:hAnsi="宋体" w:hint="eastAsia"/>
          <w:color w:val="000000" w:themeColor="text1"/>
          <w:sz w:val="24"/>
          <w:szCs w:val="24"/>
        </w:rPr>
        <w:t>。春</w:t>
      </w:r>
      <w:r w:rsidRPr="00987D36">
        <w:rPr>
          <w:rFonts w:ascii="宋体" w:eastAsia="宋体" w:hAnsi="宋体" w:hint="eastAsia"/>
          <w:color w:val="000000" w:themeColor="text1"/>
          <w:sz w:val="24"/>
          <w:szCs w:val="24"/>
        </w:rPr>
        <w:t>季学期</w:t>
      </w:r>
      <w:r w:rsidR="007F395E">
        <w:rPr>
          <w:rFonts w:ascii="宋体" w:eastAsia="宋体" w:hAnsi="宋体" w:hint="eastAsia"/>
          <w:color w:val="000000" w:themeColor="text1"/>
          <w:sz w:val="24"/>
          <w:szCs w:val="24"/>
        </w:rPr>
        <w:t>，</w:t>
      </w:r>
      <w:r w:rsidRPr="00987D36">
        <w:rPr>
          <w:rFonts w:ascii="宋体" w:eastAsia="宋体" w:hAnsi="宋体" w:hint="eastAsia"/>
          <w:color w:val="000000" w:themeColor="text1"/>
          <w:sz w:val="24"/>
          <w:szCs w:val="24"/>
        </w:rPr>
        <w:t>学生参加评</w:t>
      </w:r>
      <w:r w:rsidR="00886188">
        <w:rPr>
          <w:rFonts w:ascii="宋体" w:eastAsia="宋体" w:hAnsi="宋体" w:hint="eastAsia"/>
          <w:color w:val="000000" w:themeColor="text1"/>
          <w:sz w:val="24"/>
          <w:szCs w:val="24"/>
        </w:rPr>
        <w:t>教</w:t>
      </w:r>
      <w:r w:rsidR="007F395E">
        <w:rPr>
          <w:rFonts w:ascii="宋体" w:eastAsia="宋体" w:hAnsi="宋体" w:hint="eastAsia"/>
          <w:color w:val="000000" w:themeColor="text1"/>
          <w:sz w:val="24"/>
          <w:szCs w:val="24"/>
        </w:rPr>
        <w:t>77009</w:t>
      </w:r>
      <w:r w:rsidRPr="00987D36">
        <w:rPr>
          <w:rFonts w:ascii="宋体" w:eastAsia="宋体" w:hAnsi="宋体" w:hint="eastAsia"/>
          <w:color w:val="000000" w:themeColor="text1"/>
          <w:sz w:val="24"/>
          <w:szCs w:val="24"/>
        </w:rPr>
        <w:t>人次，</w:t>
      </w:r>
      <w:r w:rsidR="007F395E">
        <w:rPr>
          <w:rFonts w:ascii="宋体" w:eastAsia="宋体" w:hAnsi="宋体" w:hint="eastAsia"/>
          <w:color w:val="000000" w:themeColor="text1"/>
          <w:sz w:val="24"/>
          <w:szCs w:val="24"/>
        </w:rPr>
        <w:t>参评率为98.15%，共</w:t>
      </w:r>
      <w:r w:rsidR="00886188">
        <w:rPr>
          <w:rFonts w:ascii="宋体" w:eastAsia="宋体" w:hAnsi="宋体" w:hint="eastAsia"/>
          <w:color w:val="000000" w:themeColor="text1"/>
          <w:sz w:val="24"/>
          <w:szCs w:val="24"/>
        </w:rPr>
        <w:t>计</w:t>
      </w:r>
      <w:r w:rsidR="007F395E" w:rsidRPr="00987D36">
        <w:rPr>
          <w:rFonts w:ascii="宋体" w:eastAsia="宋体" w:hAnsi="宋体" w:hint="eastAsia"/>
          <w:color w:val="000000" w:themeColor="text1"/>
          <w:sz w:val="24"/>
          <w:szCs w:val="24"/>
        </w:rPr>
        <w:t>评</w:t>
      </w:r>
      <w:r w:rsidR="007F395E">
        <w:rPr>
          <w:rFonts w:ascii="宋体" w:eastAsia="宋体" w:hAnsi="宋体" w:hint="eastAsia"/>
          <w:color w:val="000000" w:themeColor="text1"/>
          <w:sz w:val="24"/>
          <w:szCs w:val="24"/>
        </w:rPr>
        <w:t>价</w:t>
      </w:r>
      <w:r w:rsidR="007F395E" w:rsidRPr="00987D36">
        <w:rPr>
          <w:rFonts w:ascii="宋体" w:eastAsia="宋体" w:hAnsi="宋体" w:hint="eastAsia"/>
          <w:color w:val="000000" w:themeColor="text1"/>
          <w:sz w:val="24"/>
          <w:szCs w:val="24"/>
        </w:rPr>
        <w:t>教师</w:t>
      </w:r>
      <w:r w:rsidR="009009C6">
        <w:rPr>
          <w:rFonts w:ascii="宋体" w:eastAsia="宋体" w:hAnsi="宋体" w:hint="eastAsia"/>
          <w:color w:val="000000" w:themeColor="text1"/>
          <w:sz w:val="24"/>
          <w:szCs w:val="24"/>
        </w:rPr>
        <w:t>597</w:t>
      </w:r>
      <w:r w:rsidR="007F395E">
        <w:rPr>
          <w:rFonts w:ascii="宋体" w:eastAsia="宋体" w:hAnsi="宋体" w:hint="eastAsia"/>
          <w:color w:val="000000" w:themeColor="text1"/>
          <w:sz w:val="24"/>
          <w:szCs w:val="24"/>
        </w:rPr>
        <w:t>人</w:t>
      </w:r>
      <w:r w:rsidR="007F395E" w:rsidRPr="00987D36">
        <w:rPr>
          <w:rFonts w:ascii="宋体" w:eastAsia="宋体" w:hAnsi="宋体" w:hint="eastAsia"/>
          <w:color w:val="000000" w:themeColor="text1"/>
          <w:sz w:val="24"/>
          <w:szCs w:val="24"/>
        </w:rPr>
        <w:t>，评</w:t>
      </w:r>
      <w:r w:rsidR="007F395E">
        <w:rPr>
          <w:rFonts w:ascii="宋体" w:eastAsia="宋体" w:hAnsi="宋体" w:hint="eastAsia"/>
          <w:color w:val="000000" w:themeColor="text1"/>
          <w:sz w:val="24"/>
          <w:szCs w:val="24"/>
        </w:rPr>
        <w:t>价</w:t>
      </w:r>
      <w:r w:rsidR="007F395E" w:rsidRPr="00987D36">
        <w:rPr>
          <w:rFonts w:ascii="宋体" w:eastAsia="宋体" w:hAnsi="宋体" w:hint="eastAsia"/>
          <w:color w:val="000000" w:themeColor="text1"/>
          <w:sz w:val="24"/>
          <w:szCs w:val="24"/>
        </w:rPr>
        <w:t>课程</w:t>
      </w:r>
      <w:r w:rsidR="007F395E">
        <w:rPr>
          <w:rFonts w:ascii="宋体" w:eastAsia="宋体" w:hAnsi="宋体" w:hint="eastAsia"/>
          <w:color w:val="000000" w:themeColor="text1"/>
          <w:sz w:val="24"/>
          <w:szCs w:val="24"/>
        </w:rPr>
        <w:t>605</w:t>
      </w:r>
      <w:r w:rsidR="007F395E" w:rsidRPr="00987D36">
        <w:rPr>
          <w:rFonts w:ascii="宋体" w:eastAsia="宋体" w:hAnsi="宋体" w:hint="eastAsia"/>
          <w:color w:val="000000" w:themeColor="text1"/>
          <w:sz w:val="24"/>
          <w:szCs w:val="24"/>
        </w:rPr>
        <w:t>门。</w:t>
      </w:r>
      <w:r w:rsidRPr="00987D36">
        <w:rPr>
          <w:rFonts w:ascii="宋体" w:eastAsia="宋体" w:hAnsi="宋体" w:hint="eastAsia"/>
          <w:color w:val="000000" w:themeColor="text1"/>
          <w:sz w:val="24"/>
          <w:szCs w:val="24"/>
        </w:rPr>
        <w:t>学生评</w:t>
      </w:r>
      <w:r w:rsidR="00886188">
        <w:rPr>
          <w:rFonts w:ascii="宋体" w:eastAsia="宋体" w:hAnsi="宋体" w:hint="eastAsia"/>
          <w:color w:val="000000" w:themeColor="text1"/>
          <w:sz w:val="24"/>
          <w:szCs w:val="24"/>
        </w:rPr>
        <w:t>价教师、课程的</w:t>
      </w:r>
      <w:r w:rsidRPr="00987D36">
        <w:rPr>
          <w:rFonts w:ascii="宋体" w:eastAsia="宋体" w:hAnsi="宋体" w:hint="eastAsia"/>
          <w:color w:val="000000" w:themeColor="text1"/>
          <w:sz w:val="24"/>
          <w:szCs w:val="24"/>
        </w:rPr>
        <w:t>平均</w:t>
      </w:r>
      <w:r w:rsidR="00886188">
        <w:rPr>
          <w:rFonts w:ascii="宋体" w:eastAsia="宋体" w:hAnsi="宋体" w:hint="eastAsia"/>
          <w:color w:val="000000" w:themeColor="text1"/>
          <w:sz w:val="24"/>
          <w:szCs w:val="24"/>
        </w:rPr>
        <w:t>得</w:t>
      </w:r>
      <w:r w:rsidRPr="00987D36">
        <w:rPr>
          <w:rFonts w:ascii="宋体" w:eastAsia="宋体" w:hAnsi="宋体" w:hint="eastAsia"/>
          <w:color w:val="000000" w:themeColor="text1"/>
          <w:sz w:val="24"/>
          <w:szCs w:val="24"/>
        </w:rPr>
        <w:t>分为</w:t>
      </w:r>
      <w:r w:rsidRPr="00987D36">
        <w:rPr>
          <w:rFonts w:ascii="宋体" w:eastAsia="宋体" w:hAnsi="宋体"/>
          <w:color w:val="000000" w:themeColor="text1"/>
          <w:sz w:val="24"/>
          <w:szCs w:val="24"/>
        </w:rPr>
        <w:t>97.0</w:t>
      </w:r>
      <w:r w:rsidR="00886188">
        <w:rPr>
          <w:rFonts w:ascii="宋体" w:eastAsia="宋体" w:hAnsi="宋体" w:hint="eastAsia"/>
          <w:color w:val="000000" w:themeColor="text1"/>
          <w:sz w:val="24"/>
          <w:szCs w:val="24"/>
        </w:rPr>
        <w:t>7</w:t>
      </w:r>
      <w:r w:rsidRPr="00987D36">
        <w:rPr>
          <w:rFonts w:ascii="宋体" w:eastAsia="宋体" w:hAnsi="宋体" w:hint="eastAsia"/>
          <w:color w:val="000000" w:themeColor="text1"/>
          <w:sz w:val="24"/>
          <w:szCs w:val="24"/>
        </w:rPr>
        <w:t>，优秀率</w:t>
      </w:r>
      <w:r w:rsidR="00886188">
        <w:rPr>
          <w:rFonts w:ascii="宋体" w:eastAsia="宋体" w:hAnsi="宋体" w:hint="eastAsia"/>
          <w:color w:val="000000" w:themeColor="text1"/>
          <w:sz w:val="24"/>
          <w:szCs w:val="24"/>
        </w:rPr>
        <w:t>达</w:t>
      </w:r>
      <w:r w:rsidRPr="00987D36">
        <w:rPr>
          <w:rFonts w:ascii="宋体" w:eastAsia="宋体" w:hAnsi="宋体"/>
          <w:color w:val="000000" w:themeColor="text1"/>
          <w:sz w:val="24"/>
          <w:szCs w:val="24"/>
        </w:rPr>
        <w:t>9</w:t>
      </w:r>
      <w:r w:rsidR="00886188">
        <w:rPr>
          <w:rFonts w:ascii="宋体" w:eastAsia="宋体" w:hAnsi="宋体" w:hint="eastAsia"/>
          <w:color w:val="000000" w:themeColor="text1"/>
          <w:sz w:val="24"/>
          <w:szCs w:val="24"/>
        </w:rPr>
        <w:t>6</w:t>
      </w:r>
      <w:r w:rsidRPr="00987D36">
        <w:rPr>
          <w:rFonts w:ascii="宋体" w:eastAsia="宋体" w:hAnsi="宋体"/>
          <w:color w:val="000000" w:themeColor="text1"/>
          <w:sz w:val="24"/>
          <w:szCs w:val="24"/>
        </w:rPr>
        <w:t>.</w:t>
      </w:r>
      <w:r w:rsidR="00886188">
        <w:rPr>
          <w:rFonts w:ascii="宋体" w:eastAsia="宋体" w:hAnsi="宋体" w:hint="eastAsia"/>
          <w:color w:val="000000" w:themeColor="text1"/>
          <w:sz w:val="24"/>
          <w:szCs w:val="24"/>
        </w:rPr>
        <w:t>07</w:t>
      </w:r>
      <w:r w:rsidRPr="00987D36">
        <w:rPr>
          <w:rFonts w:ascii="宋体" w:eastAsia="宋体" w:hAnsi="宋体"/>
          <w:color w:val="000000" w:themeColor="text1"/>
          <w:sz w:val="24"/>
          <w:szCs w:val="24"/>
        </w:rPr>
        <w:t>%</w:t>
      </w:r>
      <w:r w:rsidRPr="00987D36">
        <w:rPr>
          <w:rFonts w:ascii="宋体" w:eastAsia="宋体" w:hAnsi="宋体" w:hint="eastAsia"/>
          <w:color w:val="000000" w:themeColor="text1"/>
          <w:sz w:val="24"/>
          <w:szCs w:val="24"/>
        </w:rPr>
        <w:t>。</w:t>
      </w:r>
      <w:r w:rsidR="007F395E" w:rsidRPr="00987D36">
        <w:rPr>
          <w:rFonts w:ascii="宋体" w:eastAsia="宋体" w:hAnsi="宋体" w:hint="eastAsia"/>
          <w:color w:val="000000" w:themeColor="text1"/>
          <w:sz w:val="24"/>
          <w:szCs w:val="24"/>
        </w:rPr>
        <w:t>同</w:t>
      </w:r>
      <w:r w:rsidR="007F395E" w:rsidRPr="00987D36">
        <w:rPr>
          <w:rFonts w:ascii="宋体" w:eastAsia="宋体" w:hAnsi="宋体" w:hint="eastAsia"/>
          <w:color w:val="000000" w:themeColor="text1"/>
          <w:sz w:val="24"/>
          <w:szCs w:val="24"/>
        </w:rPr>
        <w:lastRenderedPageBreak/>
        <w:t>行专家、教学督导员及管理人员</w:t>
      </w:r>
      <w:r w:rsidR="007F395E">
        <w:rPr>
          <w:rFonts w:ascii="宋体" w:eastAsia="宋体" w:hAnsi="宋体" w:hint="eastAsia"/>
          <w:color w:val="000000" w:themeColor="text1"/>
          <w:sz w:val="24"/>
          <w:szCs w:val="24"/>
        </w:rPr>
        <w:t>全年</w:t>
      </w:r>
      <w:r w:rsidR="007F395E" w:rsidRPr="00987D36">
        <w:rPr>
          <w:rFonts w:ascii="宋体" w:eastAsia="宋体" w:hAnsi="宋体" w:hint="eastAsia"/>
          <w:color w:val="000000" w:themeColor="text1"/>
          <w:sz w:val="24"/>
          <w:szCs w:val="24"/>
        </w:rPr>
        <w:t>听课</w:t>
      </w:r>
      <w:r w:rsidR="007F395E">
        <w:rPr>
          <w:rFonts w:ascii="宋体" w:eastAsia="宋体" w:hAnsi="宋体" w:hint="eastAsia"/>
          <w:color w:val="000000" w:themeColor="text1"/>
          <w:sz w:val="24"/>
          <w:szCs w:val="24"/>
        </w:rPr>
        <w:t>并评价课程</w:t>
      </w:r>
      <w:r w:rsidR="00886188">
        <w:rPr>
          <w:rFonts w:ascii="宋体" w:eastAsia="宋体" w:hAnsi="宋体" w:hint="eastAsia"/>
          <w:color w:val="000000" w:themeColor="text1"/>
          <w:sz w:val="24"/>
          <w:szCs w:val="24"/>
        </w:rPr>
        <w:t>共计</w:t>
      </w:r>
      <w:r w:rsidR="007F395E">
        <w:rPr>
          <w:rFonts w:ascii="宋体" w:eastAsia="宋体" w:hAnsi="宋体" w:hint="eastAsia"/>
          <w:color w:val="000000" w:themeColor="text1"/>
          <w:sz w:val="24"/>
          <w:szCs w:val="24"/>
        </w:rPr>
        <w:t>558门次。</w:t>
      </w:r>
      <w:r w:rsidRPr="00987D36">
        <w:rPr>
          <w:rFonts w:ascii="宋体" w:eastAsia="宋体" w:hAnsi="宋体" w:hint="eastAsia"/>
          <w:color w:val="000000" w:themeColor="text1"/>
          <w:sz w:val="24"/>
          <w:szCs w:val="24"/>
        </w:rPr>
        <w:t>多主体、多维度的课堂教学质量评价，对于有效监控课堂教学质量状况、持续提升课堂教学质量</w:t>
      </w:r>
      <w:r w:rsidR="00BF5C2F">
        <w:rPr>
          <w:rFonts w:ascii="宋体" w:eastAsia="宋体" w:hAnsi="宋体" w:hint="eastAsia"/>
          <w:color w:val="000000" w:themeColor="text1"/>
          <w:sz w:val="24"/>
          <w:szCs w:val="24"/>
        </w:rPr>
        <w:t>具有</w:t>
      </w:r>
      <w:r w:rsidRPr="00987D36">
        <w:rPr>
          <w:rFonts w:ascii="宋体" w:eastAsia="宋体" w:hAnsi="宋体" w:hint="eastAsia"/>
          <w:color w:val="000000" w:themeColor="text1"/>
          <w:sz w:val="24"/>
          <w:szCs w:val="24"/>
        </w:rPr>
        <w:t>不可或缺的作用。</w:t>
      </w:r>
    </w:p>
    <w:p w:rsidR="0036546B" w:rsidRDefault="00987D36" w:rsidP="00987D36">
      <w:pPr>
        <w:spacing w:line="400" w:lineRule="exact"/>
        <w:ind w:firstLineChars="200" w:firstLine="480"/>
        <w:rPr>
          <w:rFonts w:ascii="宋体" w:eastAsia="宋体" w:hAnsi="宋体"/>
          <w:sz w:val="24"/>
          <w:szCs w:val="24"/>
        </w:rPr>
      </w:pPr>
      <w:r>
        <w:rPr>
          <w:rFonts w:ascii="宋体" w:eastAsia="宋体" w:hAnsi="宋体" w:hint="eastAsia"/>
          <w:sz w:val="24"/>
          <w:szCs w:val="24"/>
        </w:rPr>
        <w:t>学校</w:t>
      </w:r>
      <w:r w:rsidR="00FE4DA3">
        <w:rPr>
          <w:rFonts w:ascii="宋体" w:eastAsia="宋体" w:hAnsi="宋体" w:hint="eastAsia"/>
          <w:sz w:val="24"/>
          <w:szCs w:val="24"/>
        </w:rPr>
        <w:t>按学期编制</w:t>
      </w:r>
      <w:r w:rsidR="00B50F90">
        <w:rPr>
          <w:rFonts w:ascii="宋体" w:eastAsia="宋体" w:hAnsi="宋体" w:hint="eastAsia"/>
          <w:sz w:val="24"/>
          <w:szCs w:val="24"/>
        </w:rPr>
        <w:t>并</w:t>
      </w:r>
      <w:r w:rsidR="009F5196">
        <w:rPr>
          <w:rFonts w:ascii="宋体" w:eastAsia="宋体" w:hAnsi="宋体" w:hint="eastAsia"/>
          <w:sz w:val="24"/>
          <w:szCs w:val="24"/>
        </w:rPr>
        <w:t>公布</w:t>
      </w:r>
      <w:r w:rsidR="00FE4DA3">
        <w:rPr>
          <w:rFonts w:ascii="宋体" w:eastAsia="宋体" w:hAnsi="宋体" w:hint="eastAsia"/>
          <w:sz w:val="24"/>
          <w:szCs w:val="24"/>
        </w:rPr>
        <w:t>《</w:t>
      </w:r>
      <w:r>
        <w:rPr>
          <w:rFonts w:ascii="宋体" w:eastAsia="宋体" w:hAnsi="宋体" w:hint="eastAsia"/>
          <w:sz w:val="24"/>
          <w:szCs w:val="24"/>
        </w:rPr>
        <w:t>本科教学运行</w:t>
      </w:r>
      <w:r w:rsidR="00236A24">
        <w:rPr>
          <w:rFonts w:ascii="宋体" w:eastAsia="宋体" w:hAnsi="宋体" w:hint="eastAsia"/>
          <w:sz w:val="24"/>
          <w:szCs w:val="24"/>
        </w:rPr>
        <w:t>质量</w:t>
      </w:r>
      <w:r>
        <w:rPr>
          <w:rFonts w:ascii="宋体" w:eastAsia="宋体" w:hAnsi="宋体" w:hint="eastAsia"/>
          <w:sz w:val="24"/>
          <w:szCs w:val="24"/>
        </w:rPr>
        <w:t>报告</w:t>
      </w:r>
      <w:r w:rsidR="00FE4DA3">
        <w:rPr>
          <w:rFonts w:ascii="宋体" w:eastAsia="宋体" w:hAnsi="宋体" w:hint="eastAsia"/>
          <w:sz w:val="24"/>
          <w:szCs w:val="24"/>
        </w:rPr>
        <w:t>》</w:t>
      </w:r>
      <w:r w:rsidR="00236A24">
        <w:rPr>
          <w:rFonts w:ascii="宋体" w:eastAsia="宋体" w:hAnsi="宋体" w:hint="eastAsia"/>
          <w:sz w:val="24"/>
          <w:szCs w:val="24"/>
        </w:rPr>
        <w:t>，</w:t>
      </w:r>
      <w:r w:rsidR="00FE4DA3">
        <w:rPr>
          <w:rFonts w:ascii="宋体" w:eastAsia="宋体" w:hAnsi="宋体" w:hint="eastAsia"/>
          <w:sz w:val="24"/>
          <w:szCs w:val="24"/>
        </w:rPr>
        <w:t>集中反馈本科</w:t>
      </w:r>
      <w:r w:rsidR="00B50F90">
        <w:rPr>
          <w:rFonts w:ascii="宋体" w:eastAsia="宋体" w:hAnsi="宋体" w:hint="eastAsia"/>
          <w:sz w:val="24"/>
          <w:szCs w:val="24"/>
        </w:rPr>
        <w:t>教学质量阶段性</w:t>
      </w:r>
      <w:r w:rsidR="00327DFD">
        <w:rPr>
          <w:rFonts w:ascii="宋体" w:eastAsia="宋体" w:hAnsi="宋体" w:hint="eastAsia"/>
          <w:sz w:val="24"/>
          <w:szCs w:val="24"/>
        </w:rPr>
        <w:t>信息</w:t>
      </w:r>
      <w:r w:rsidR="00FE4DA3">
        <w:rPr>
          <w:rFonts w:ascii="宋体" w:eastAsia="宋体" w:hAnsi="宋体" w:hint="eastAsia"/>
          <w:sz w:val="24"/>
          <w:szCs w:val="24"/>
        </w:rPr>
        <w:t>，</w:t>
      </w:r>
      <w:r w:rsidR="00B50F90">
        <w:rPr>
          <w:rFonts w:ascii="宋体" w:eastAsia="宋体" w:hAnsi="宋体" w:hint="eastAsia"/>
          <w:sz w:val="24"/>
          <w:szCs w:val="24"/>
        </w:rPr>
        <w:t>有效</w:t>
      </w:r>
      <w:r w:rsidR="00FE4DA3">
        <w:rPr>
          <w:rFonts w:ascii="宋体" w:eastAsia="宋体" w:hAnsi="宋体" w:hint="eastAsia"/>
          <w:sz w:val="24"/>
          <w:szCs w:val="24"/>
        </w:rPr>
        <w:t>促进本科教学质量的持续改进</w:t>
      </w:r>
      <w:r>
        <w:rPr>
          <w:rFonts w:ascii="宋体" w:eastAsia="宋体" w:hAnsi="宋体" w:hint="eastAsia"/>
          <w:sz w:val="24"/>
          <w:szCs w:val="24"/>
        </w:rPr>
        <w:t>。</w:t>
      </w:r>
      <w:r w:rsidR="00236A24">
        <w:rPr>
          <w:rFonts w:ascii="宋体" w:eastAsia="宋体" w:hAnsi="宋体" w:hint="eastAsia"/>
          <w:sz w:val="24"/>
          <w:szCs w:val="24"/>
        </w:rPr>
        <w:t>本学年两学期的《本科教学运行质量报告》均如期公布。《报告》</w:t>
      </w:r>
      <w:r>
        <w:rPr>
          <w:rFonts w:ascii="宋体" w:eastAsia="宋体" w:hAnsi="宋体" w:hint="eastAsia"/>
          <w:sz w:val="24"/>
          <w:szCs w:val="24"/>
        </w:rPr>
        <w:t>依托</w:t>
      </w:r>
      <w:r w:rsidR="00236A24">
        <w:rPr>
          <w:rFonts w:ascii="宋体" w:eastAsia="宋体" w:hAnsi="宋体" w:hint="eastAsia"/>
          <w:sz w:val="24"/>
          <w:szCs w:val="24"/>
        </w:rPr>
        <w:t>学校</w:t>
      </w:r>
      <w:r>
        <w:rPr>
          <w:rFonts w:ascii="宋体" w:eastAsia="宋体" w:hAnsi="宋体" w:hint="eastAsia"/>
          <w:sz w:val="24"/>
          <w:szCs w:val="24"/>
        </w:rPr>
        <w:t>综合教务系统，以学期内教学运行过程中各质量控制环节的实际记载或评价（包括各种定量或定性）数据为基础，以培养方案为逻辑主线，选取培养方案课程开</w:t>
      </w:r>
      <w:r w:rsidR="00FE4DA3">
        <w:rPr>
          <w:rFonts w:ascii="宋体" w:eastAsia="宋体" w:hAnsi="宋体" w:hint="eastAsia"/>
          <w:sz w:val="24"/>
          <w:szCs w:val="24"/>
        </w:rPr>
        <w:t>出情况、任课教师</w:t>
      </w:r>
      <w:r>
        <w:rPr>
          <w:rFonts w:ascii="宋体" w:eastAsia="宋体" w:hAnsi="宋体" w:hint="eastAsia"/>
          <w:sz w:val="24"/>
          <w:szCs w:val="24"/>
        </w:rPr>
        <w:t>授课情况、教材选用</w:t>
      </w:r>
      <w:r w:rsidR="00FE4DA3">
        <w:rPr>
          <w:rFonts w:ascii="宋体" w:eastAsia="宋体" w:hAnsi="宋体" w:hint="eastAsia"/>
          <w:sz w:val="24"/>
          <w:szCs w:val="24"/>
        </w:rPr>
        <w:t>工作</w:t>
      </w:r>
      <w:r>
        <w:rPr>
          <w:rFonts w:ascii="宋体" w:eastAsia="宋体" w:hAnsi="宋体" w:hint="eastAsia"/>
          <w:sz w:val="24"/>
          <w:szCs w:val="24"/>
        </w:rPr>
        <w:t>、课程考试分析</w:t>
      </w:r>
      <w:r w:rsidR="00327DFD">
        <w:rPr>
          <w:rFonts w:ascii="宋体" w:eastAsia="宋体" w:hAnsi="宋体" w:hint="eastAsia"/>
          <w:sz w:val="24"/>
          <w:szCs w:val="24"/>
        </w:rPr>
        <w:t>，</w:t>
      </w:r>
      <w:r>
        <w:rPr>
          <w:rFonts w:ascii="宋体" w:eastAsia="宋体" w:hAnsi="宋体" w:hint="eastAsia"/>
          <w:sz w:val="24"/>
          <w:szCs w:val="24"/>
        </w:rPr>
        <w:t>以及毕业论文</w:t>
      </w:r>
      <w:r w:rsidR="00FE4DA3">
        <w:rPr>
          <w:rFonts w:ascii="宋体" w:eastAsia="宋体" w:hAnsi="宋体" w:hint="eastAsia"/>
          <w:sz w:val="24"/>
          <w:szCs w:val="24"/>
        </w:rPr>
        <w:t>工作实施</w:t>
      </w:r>
      <w:r>
        <w:rPr>
          <w:rFonts w:ascii="宋体" w:eastAsia="宋体" w:hAnsi="宋体" w:hint="eastAsia"/>
          <w:sz w:val="24"/>
          <w:szCs w:val="24"/>
        </w:rPr>
        <w:t>、课堂教学质量评价</w:t>
      </w:r>
      <w:r w:rsidR="00327DFD">
        <w:rPr>
          <w:rFonts w:ascii="宋体" w:eastAsia="宋体" w:hAnsi="宋体" w:hint="eastAsia"/>
          <w:sz w:val="24"/>
          <w:szCs w:val="24"/>
        </w:rPr>
        <w:t>诸</w:t>
      </w:r>
      <w:r>
        <w:rPr>
          <w:rFonts w:ascii="宋体" w:eastAsia="宋体" w:hAnsi="宋体" w:hint="eastAsia"/>
          <w:sz w:val="24"/>
          <w:szCs w:val="24"/>
        </w:rPr>
        <w:t>方面作为</w:t>
      </w:r>
      <w:r w:rsidR="00327DFD">
        <w:rPr>
          <w:rFonts w:ascii="宋体" w:eastAsia="宋体" w:hAnsi="宋体" w:hint="eastAsia"/>
          <w:sz w:val="24"/>
          <w:szCs w:val="24"/>
        </w:rPr>
        <w:t>观测</w:t>
      </w:r>
      <w:r>
        <w:rPr>
          <w:rFonts w:ascii="宋体" w:eastAsia="宋体" w:hAnsi="宋体" w:hint="eastAsia"/>
          <w:sz w:val="24"/>
          <w:szCs w:val="24"/>
        </w:rPr>
        <w:t>点</w:t>
      </w:r>
      <w:r w:rsidR="00327DFD">
        <w:rPr>
          <w:rFonts w:ascii="宋体" w:eastAsia="宋体" w:hAnsi="宋体" w:hint="eastAsia"/>
          <w:sz w:val="24"/>
          <w:szCs w:val="24"/>
        </w:rPr>
        <w:t>，</w:t>
      </w:r>
      <w:r w:rsidR="00FE4DA3">
        <w:rPr>
          <w:rFonts w:ascii="宋体" w:eastAsia="宋体" w:hAnsi="宋体" w:hint="eastAsia"/>
          <w:sz w:val="24"/>
          <w:szCs w:val="24"/>
        </w:rPr>
        <w:t>对照</w:t>
      </w:r>
      <w:r w:rsidR="00327DFD">
        <w:rPr>
          <w:rFonts w:ascii="宋体" w:eastAsia="宋体" w:hAnsi="宋体" w:hint="eastAsia"/>
          <w:sz w:val="24"/>
          <w:szCs w:val="24"/>
        </w:rPr>
        <w:t>各环节</w:t>
      </w:r>
      <w:r w:rsidR="00FE4DA3">
        <w:rPr>
          <w:rFonts w:ascii="宋体" w:eastAsia="宋体" w:hAnsi="宋体" w:hint="eastAsia"/>
          <w:sz w:val="24"/>
          <w:szCs w:val="24"/>
        </w:rPr>
        <w:t>预期的质量标准</w:t>
      </w:r>
      <w:r>
        <w:rPr>
          <w:rFonts w:ascii="宋体" w:eastAsia="宋体" w:hAnsi="宋体" w:hint="eastAsia"/>
          <w:sz w:val="24"/>
          <w:szCs w:val="24"/>
        </w:rPr>
        <w:t>进行</w:t>
      </w:r>
      <w:r w:rsidR="0036546B">
        <w:rPr>
          <w:rFonts w:ascii="宋体" w:eastAsia="宋体" w:hAnsi="宋体" w:hint="eastAsia"/>
          <w:sz w:val="24"/>
          <w:szCs w:val="24"/>
        </w:rPr>
        <w:t>自我</w:t>
      </w:r>
      <w:r w:rsidR="0047167F">
        <w:rPr>
          <w:rFonts w:ascii="宋体" w:eastAsia="宋体" w:hAnsi="宋体" w:hint="eastAsia"/>
          <w:sz w:val="24"/>
          <w:szCs w:val="24"/>
        </w:rPr>
        <w:t>诊断、</w:t>
      </w:r>
      <w:r>
        <w:rPr>
          <w:rFonts w:ascii="宋体" w:eastAsia="宋体" w:hAnsi="宋体" w:hint="eastAsia"/>
          <w:sz w:val="24"/>
          <w:szCs w:val="24"/>
        </w:rPr>
        <w:t>分析</w:t>
      </w:r>
      <w:r w:rsidR="0036546B">
        <w:rPr>
          <w:rFonts w:ascii="宋体" w:eastAsia="宋体" w:hAnsi="宋体" w:hint="eastAsia"/>
          <w:sz w:val="24"/>
          <w:szCs w:val="24"/>
        </w:rPr>
        <w:t>和总结。《报告》是</w:t>
      </w:r>
      <w:r w:rsidR="00B50F90">
        <w:rPr>
          <w:rFonts w:ascii="宋体" w:eastAsia="宋体" w:hAnsi="宋体" w:hint="eastAsia"/>
          <w:sz w:val="24"/>
          <w:szCs w:val="24"/>
        </w:rPr>
        <w:t>考核</w:t>
      </w:r>
      <w:r w:rsidR="00327DFD">
        <w:rPr>
          <w:rFonts w:ascii="宋体" w:eastAsia="宋体" w:hAnsi="宋体" w:hint="eastAsia"/>
          <w:sz w:val="24"/>
          <w:szCs w:val="24"/>
        </w:rPr>
        <w:t>教学</w:t>
      </w:r>
      <w:r w:rsidR="0047167F">
        <w:rPr>
          <w:rFonts w:ascii="宋体" w:eastAsia="宋体" w:hAnsi="宋体" w:hint="eastAsia"/>
          <w:sz w:val="24"/>
          <w:szCs w:val="24"/>
        </w:rPr>
        <w:t>院部</w:t>
      </w:r>
      <w:r w:rsidR="00B50F90">
        <w:rPr>
          <w:rFonts w:ascii="宋体" w:eastAsia="宋体" w:hAnsi="宋体" w:hint="eastAsia"/>
          <w:sz w:val="24"/>
          <w:szCs w:val="24"/>
        </w:rPr>
        <w:t>以</w:t>
      </w:r>
      <w:r w:rsidR="0036546B">
        <w:rPr>
          <w:rFonts w:ascii="宋体" w:eastAsia="宋体" w:hAnsi="宋体" w:hint="eastAsia"/>
          <w:sz w:val="24"/>
          <w:szCs w:val="24"/>
        </w:rPr>
        <w:t>及</w:t>
      </w:r>
      <w:r w:rsidR="00B50F90">
        <w:rPr>
          <w:rFonts w:ascii="宋体" w:eastAsia="宋体" w:hAnsi="宋体" w:hint="eastAsia"/>
          <w:sz w:val="24"/>
          <w:szCs w:val="24"/>
        </w:rPr>
        <w:t>学校</w:t>
      </w:r>
      <w:r w:rsidR="0036546B">
        <w:rPr>
          <w:rFonts w:ascii="宋体" w:eastAsia="宋体" w:hAnsi="宋体" w:hint="eastAsia"/>
          <w:sz w:val="24"/>
          <w:szCs w:val="24"/>
        </w:rPr>
        <w:t>教学</w:t>
      </w:r>
      <w:r w:rsidR="00B50F90">
        <w:rPr>
          <w:rFonts w:ascii="宋体" w:eastAsia="宋体" w:hAnsi="宋体" w:hint="eastAsia"/>
          <w:sz w:val="24"/>
          <w:szCs w:val="24"/>
        </w:rPr>
        <w:t>运行和</w:t>
      </w:r>
      <w:r w:rsidR="0036546B">
        <w:rPr>
          <w:rFonts w:ascii="宋体" w:eastAsia="宋体" w:hAnsi="宋体" w:hint="eastAsia"/>
          <w:sz w:val="24"/>
          <w:szCs w:val="24"/>
        </w:rPr>
        <w:t>管理</w:t>
      </w:r>
      <w:r w:rsidR="00327DFD">
        <w:rPr>
          <w:rFonts w:ascii="宋体" w:eastAsia="宋体" w:hAnsi="宋体" w:hint="eastAsia"/>
          <w:sz w:val="24"/>
          <w:szCs w:val="24"/>
        </w:rPr>
        <w:t>工作成效的基本依据，</w:t>
      </w:r>
      <w:r w:rsidR="0036546B">
        <w:rPr>
          <w:rFonts w:ascii="宋体" w:eastAsia="宋体" w:hAnsi="宋体" w:hint="eastAsia"/>
          <w:sz w:val="24"/>
          <w:szCs w:val="24"/>
        </w:rPr>
        <w:t>也</w:t>
      </w:r>
      <w:r w:rsidR="00327DFD">
        <w:rPr>
          <w:rFonts w:ascii="宋体" w:eastAsia="宋体" w:hAnsi="宋体" w:hint="eastAsia"/>
          <w:sz w:val="24"/>
          <w:szCs w:val="24"/>
        </w:rPr>
        <w:t>是学校</w:t>
      </w:r>
      <w:r w:rsidR="0036546B">
        <w:rPr>
          <w:rFonts w:ascii="宋体" w:eastAsia="宋体" w:hAnsi="宋体" w:hint="eastAsia"/>
          <w:sz w:val="24"/>
          <w:szCs w:val="24"/>
        </w:rPr>
        <w:t>持续</w:t>
      </w:r>
      <w:r w:rsidR="00D4229A">
        <w:rPr>
          <w:rFonts w:ascii="宋体" w:eastAsia="宋体" w:hAnsi="宋体" w:hint="eastAsia"/>
          <w:sz w:val="24"/>
          <w:szCs w:val="24"/>
        </w:rPr>
        <w:t>改进</w:t>
      </w:r>
      <w:r w:rsidR="00327DFD">
        <w:rPr>
          <w:rFonts w:ascii="宋体" w:eastAsia="宋体" w:hAnsi="宋体" w:hint="eastAsia"/>
          <w:sz w:val="24"/>
          <w:szCs w:val="24"/>
        </w:rPr>
        <w:t>教学</w:t>
      </w:r>
      <w:r w:rsidR="0036546B">
        <w:rPr>
          <w:rFonts w:ascii="宋体" w:eastAsia="宋体" w:hAnsi="宋体" w:hint="eastAsia"/>
          <w:sz w:val="24"/>
          <w:szCs w:val="24"/>
        </w:rPr>
        <w:t>工作</w:t>
      </w:r>
      <w:r w:rsidR="00327DFD">
        <w:rPr>
          <w:rFonts w:ascii="宋体" w:eastAsia="宋体" w:hAnsi="宋体" w:hint="eastAsia"/>
          <w:sz w:val="24"/>
          <w:szCs w:val="24"/>
        </w:rPr>
        <w:t>、提升</w:t>
      </w:r>
      <w:r w:rsidR="00D4229A">
        <w:rPr>
          <w:rFonts w:ascii="宋体" w:eastAsia="宋体" w:hAnsi="宋体" w:hint="eastAsia"/>
          <w:sz w:val="24"/>
          <w:szCs w:val="24"/>
        </w:rPr>
        <w:t>教学</w:t>
      </w:r>
      <w:r w:rsidR="00327DFD">
        <w:rPr>
          <w:rFonts w:ascii="宋体" w:eastAsia="宋体" w:hAnsi="宋体" w:hint="eastAsia"/>
          <w:sz w:val="24"/>
          <w:szCs w:val="24"/>
        </w:rPr>
        <w:t>质量</w:t>
      </w:r>
      <w:r w:rsidR="00D4229A">
        <w:rPr>
          <w:rFonts w:ascii="宋体" w:eastAsia="宋体" w:hAnsi="宋体" w:hint="eastAsia"/>
          <w:sz w:val="24"/>
          <w:szCs w:val="24"/>
        </w:rPr>
        <w:t>的重要</w:t>
      </w:r>
      <w:r w:rsidR="00B50F90">
        <w:rPr>
          <w:rFonts w:ascii="宋体" w:eastAsia="宋体" w:hAnsi="宋体" w:hint="eastAsia"/>
          <w:sz w:val="24"/>
          <w:szCs w:val="24"/>
        </w:rPr>
        <w:t>指针</w:t>
      </w:r>
      <w:r w:rsidR="00327DFD">
        <w:rPr>
          <w:rFonts w:ascii="宋体" w:eastAsia="宋体" w:hAnsi="宋体" w:hint="eastAsia"/>
          <w:sz w:val="24"/>
          <w:szCs w:val="24"/>
        </w:rPr>
        <w:t>。</w:t>
      </w:r>
    </w:p>
    <w:p w:rsidR="00987D36" w:rsidRPr="00677C78" w:rsidRDefault="00987D36" w:rsidP="00987D36">
      <w:pPr>
        <w:spacing w:line="400" w:lineRule="exact"/>
        <w:ind w:firstLineChars="200" w:firstLine="480"/>
        <w:rPr>
          <w:rFonts w:ascii="仿宋_GB2312"/>
        </w:rPr>
      </w:pPr>
      <w:r>
        <w:rPr>
          <w:rFonts w:ascii="宋体" w:eastAsia="宋体" w:hAnsi="宋体" w:hint="eastAsia"/>
          <w:sz w:val="24"/>
          <w:szCs w:val="24"/>
        </w:rPr>
        <w:t>学校</w:t>
      </w:r>
      <w:r w:rsidR="00B50F90">
        <w:rPr>
          <w:rFonts w:ascii="宋体" w:eastAsia="宋体" w:hAnsi="宋体" w:hint="eastAsia"/>
          <w:sz w:val="24"/>
          <w:szCs w:val="24"/>
        </w:rPr>
        <w:t>严格执行</w:t>
      </w:r>
      <w:r>
        <w:rPr>
          <w:rFonts w:ascii="宋体" w:eastAsia="宋体" w:hAnsi="宋体" w:hint="eastAsia"/>
          <w:sz w:val="24"/>
          <w:szCs w:val="24"/>
        </w:rPr>
        <w:t>本科教学质量</w:t>
      </w:r>
      <w:r w:rsidR="0047167F">
        <w:rPr>
          <w:rFonts w:ascii="宋体" w:eastAsia="宋体" w:hAnsi="宋体" w:hint="eastAsia"/>
          <w:sz w:val="24"/>
          <w:szCs w:val="24"/>
        </w:rPr>
        <w:t>年报制度</w:t>
      </w:r>
      <w:r>
        <w:rPr>
          <w:rFonts w:ascii="宋体" w:eastAsia="宋体" w:hAnsi="宋体" w:hint="eastAsia"/>
          <w:sz w:val="24"/>
          <w:szCs w:val="24"/>
        </w:rPr>
        <w:t>和教学信息公开制度。</w:t>
      </w:r>
      <w:r w:rsidR="00B50F90">
        <w:rPr>
          <w:rFonts w:ascii="宋体" w:eastAsia="宋体" w:hAnsi="宋体" w:hint="eastAsia"/>
          <w:sz w:val="24"/>
          <w:szCs w:val="24"/>
        </w:rPr>
        <w:t>本年度，</w:t>
      </w:r>
      <w:r>
        <w:rPr>
          <w:rFonts w:ascii="宋体" w:eastAsia="宋体" w:hAnsi="宋体" w:hint="eastAsia"/>
          <w:sz w:val="24"/>
          <w:szCs w:val="24"/>
        </w:rPr>
        <w:t>根据北京市</w:t>
      </w:r>
      <w:r w:rsidR="00236A24">
        <w:rPr>
          <w:rFonts w:ascii="宋体" w:eastAsia="宋体" w:hAnsi="宋体" w:hint="eastAsia"/>
          <w:sz w:val="24"/>
          <w:szCs w:val="24"/>
        </w:rPr>
        <w:t>教委</w:t>
      </w:r>
      <w:r>
        <w:rPr>
          <w:rFonts w:ascii="宋体" w:eastAsia="宋体" w:hAnsi="宋体" w:hint="eastAsia"/>
          <w:sz w:val="24"/>
          <w:szCs w:val="24"/>
        </w:rPr>
        <w:t>要求，学校完成了2014年《</w:t>
      </w:r>
      <w:r w:rsidRPr="006753DC">
        <w:rPr>
          <w:rFonts w:ascii="宋体" w:eastAsia="宋体" w:hAnsi="宋体"/>
          <w:sz w:val="24"/>
          <w:szCs w:val="24"/>
        </w:rPr>
        <w:t>北京地区本科高等学校教学质量状态核心数据采集表》，</w:t>
      </w:r>
      <w:r>
        <w:rPr>
          <w:rFonts w:ascii="宋体" w:eastAsia="宋体" w:hAnsi="宋体" w:hint="eastAsia"/>
          <w:sz w:val="24"/>
          <w:szCs w:val="24"/>
        </w:rPr>
        <w:t>并</w:t>
      </w:r>
      <w:r w:rsidR="00B50F90">
        <w:rPr>
          <w:rFonts w:ascii="宋体" w:eastAsia="宋体" w:hAnsi="宋体" w:hint="eastAsia"/>
          <w:sz w:val="24"/>
          <w:szCs w:val="24"/>
        </w:rPr>
        <w:t>据</w:t>
      </w:r>
      <w:r>
        <w:rPr>
          <w:rFonts w:ascii="宋体" w:eastAsia="宋体" w:hAnsi="宋体" w:hint="eastAsia"/>
          <w:sz w:val="24"/>
          <w:szCs w:val="24"/>
        </w:rPr>
        <w:t>此编制</w:t>
      </w:r>
      <w:r w:rsidR="0047167F">
        <w:rPr>
          <w:rFonts w:ascii="宋体" w:eastAsia="宋体" w:hAnsi="宋体" w:hint="eastAsia"/>
          <w:sz w:val="24"/>
          <w:szCs w:val="24"/>
        </w:rPr>
        <w:t>了</w:t>
      </w:r>
      <w:r>
        <w:rPr>
          <w:rFonts w:ascii="宋体" w:eastAsia="宋体" w:hAnsi="宋体" w:hint="eastAsia"/>
          <w:sz w:val="24"/>
          <w:szCs w:val="24"/>
        </w:rPr>
        <w:t>《中国政法大学2014年本科教学质量报告》。学校严格</w:t>
      </w:r>
      <w:r w:rsidR="00B50F90">
        <w:rPr>
          <w:rFonts w:ascii="宋体" w:eastAsia="宋体" w:hAnsi="宋体" w:hint="eastAsia"/>
          <w:sz w:val="24"/>
          <w:szCs w:val="24"/>
        </w:rPr>
        <w:t>按照</w:t>
      </w:r>
      <w:r>
        <w:rPr>
          <w:rFonts w:ascii="宋体" w:eastAsia="宋体" w:hAnsi="宋体" w:hint="eastAsia"/>
          <w:sz w:val="24"/>
          <w:szCs w:val="24"/>
        </w:rPr>
        <w:t>教育部信息公开制度</w:t>
      </w:r>
      <w:r w:rsidR="00236A24">
        <w:rPr>
          <w:rFonts w:ascii="宋体" w:eastAsia="宋体" w:hAnsi="宋体" w:hint="eastAsia"/>
          <w:sz w:val="24"/>
          <w:szCs w:val="24"/>
        </w:rPr>
        <w:t>规定</w:t>
      </w:r>
      <w:r w:rsidR="00B50F90">
        <w:rPr>
          <w:rFonts w:ascii="宋体" w:eastAsia="宋体" w:hAnsi="宋体" w:hint="eastAsia"/>
          <w:sz w:val="24"/>
          <w:szCs w:val="24"/>
        </w:rPr>
        <w:t>进行信息公开</w:t>
      </w:r>
      <w:r w:rsidR="00236A24">
        <w:rPr>
          <w:rFonts w:ascii="宋体" w:eastAsia="宋体" w:hAnsi="宋体" w:hint="eastAsia"/>
          <w:sz w:val="24"/>
          <w:szCs w:val="24"/>
        </w:rPr>
        <w:t>，接受社会监督</w:t>
      </w:r>
      <w:r>
        <w:rPr>
          <w:rFonts w:ascii="宋体" w:eastAsia="宋体" w:hAnsi="宋体" w:hint="eastAsia"/>
          <w:sz w:val="24"/>
          <w:szCs w:val="24"/>
        </w:rPr>
        <w:t>。</w:t>
      </w:r>
    </w:p>
    <w:p w:rsidR="00D109C8" w:rsidRPr="00005C3F" w:rsidRDefault="00D109C8" w:rsidP="0092329E">
      <w:pPr>
        <w:tabs>
          <w:tab w:val="left" w:pos="7080"/>
        </w:tabs>
        <w:rPr>
          <w:rFonts w:ascii="黑体" w:eastAsia="黑体" w:hAnsi="宋体"/>
          <w:sz w:val="30"/>
          <w:szCs w:val="30"/>
        </w:rPr>
      </w:pPr>
      <w:r w:rsidRPr="00005C3F">
        <w:rPr>
          <w:rFonts w:ascii="黑体" w:eastAsia="黑体" w:hAnsi="宋体" w:cs="黑体" w:hint="eastAsia"/>
          <w:sz w:val="30"/>
          <w:szCs w:val="30"/>
        </w:rPr>
        <w:t>第</w:t>
      </w:r>
      <w:r>
        <w:rPr>
          <w:rFonts w:ascii="黑体" w:eastAsia="黑体" w:hAnsi="宋体" w:cs="黑体" w:hint="eastAsia"/>
          <w:sz w:val="30"/>
          <w:szCs w:val="30"/>
        </w:rPr>
        <w:t>五</w:t>
      </w:r>
      <w:r w:rsidRPr="00005C3F">
        <w:rPr>
          <w:rFonts w:ascii="黑体" w:eastAsia="黑体" w:hAnsi="宋体" w:cs="黑体" w:hint="eastAsia"/>
          <w:sz w:val="30"/>
          <w:szCs w:val="30"/>
        </w:rPr>
        <w:t>部分</w:t>
      </w:r>
      <w:r>
        <w:rPr>
          <w:rFonts w:ascii="黑体" w:eastAsia="黑体" w:hAnsi="宋体" w:cs="黑体"/>
          <w:sz w:val="30"/>
          <w:szCs w:val="30"/>
        </w:rPr>
        <w:t xml:space="preserve"> </w:t>
      </w:r>
      <w:r>
        <w:rPr>
          <w:rFonts w:ascii="黑体" w:eastAsia="黑体" w:hAnsi="宋体" w:cs="黑体" w:hint="eastAsia"/>
          <w:sz w:val="30"/>
          <w:szCs w:val="30"/>
        </w:rPr>
        <w:t>学生学习效果</w:t>
      </w:r>
      <w:r w:rsidR="0092329E">
        <w:rPr>
          <w:rFonts w:ascii="黑体" w:eastAsia="黑体" w:hAnsi="宋体" w:cs="黑体"/>
          <w:sz w:val="30"/>
          <w:szCs w:val="30"/>
        </w:rPr>
        <w:tab/>
      </w:r>
    </w:p>
    <w:p w:rsidR="00D109C8" w:rsidRDefault="00D109C8" w:rsidP="00D109C8">
      <w:pPr>
        <w:rPr>
          <w:rFonts w:ascii="黑体" w:eastAsia="黑体" w:hAnsi="宋体" w:cs="黑体"/>
        </w:rPr>
      </w:pPr>
      <w:r w:rsidRPr="00884A5C">
        <w:rPr>
          <w:rFonts w:ascii="黑体" w:eastAsia="黑体" w:hAnsi="宋体" w:cs="黑体" w:hint="eastAsia"/>
        </w:rPr>
        <w:t>一</w:t>
      </w:r>
      <w:r>
        <w:rPr>
          <w:rFonts w:ascii="黑体" w:eastAsia="黑体" w:hAnsi="宋体" w:cs="黑体" w:hint="eastAsia"/>
        </w:rPr>
        <w:t>、学生学习满意度</w:t>
      </w:r>
    </w:p>
    <w:p w:rsidR="00433451" w:rsidRDefault="006E01E0" w:rsidP="006E01E0">
      <w:pPr>
        <w:spacing w:line="400" w:lineRule="exact"/>
        <w:ind w:firstLine="510"/>
        <w:jc w:val="center"/>
        <w:rPr>
          <w:rFonts w:ascii="宋体" w:eastAsia="宋体" w:hAnsi="宋体"/>
          <w:sz w:val="24"/>
          <w:szCs w:val="24"/>
        </w:rPr>
      </w:pPr>
      <w:r w:rsidRPr="00F37DDB">
        <w:rPr>
          <w:rFonts w:ascii="宋体" w:eastAsia="宋体" w:hAnsi="宋体" w:hint="eastAsia"/>
          <w:sz w:val="24"/>
          <w:szCs w:val="24"/>
        </w:rPr>
        <w:t>学校每</w:t>
      </w:r>
      <w:r>
        <w:rPr>
          <w:rFonts w:ascii="宋体" w:eastAsia="宋体" w:hAnsi="宋体" w:hint="eastAsia"/>
          <w:sz w:val="24"/>
          <w:szCs w:val="24"/>
        </w:rPr>
        <w:t>学期开展课堂教学质量评价工作。从评价</w:t>
      </w:r>
      <w:r w:rsidR="00433451">
        <w:rPr>
          <w:rFonts w:ascii="宋体" w:eastAsia="宋体" w:hAnsi="宋体" w:hint="eastAsia"/>
          <w:sz w:val="24"/>
          <w:szCs w:val="24"/>
        </w:rPr>
        <w:t>结果</w:t>
      </w:r>
      <w:r>
        <w:rPr>
          <w:rFonts w:ascii="宋体" w:eastAsia="宋体" w:hAnsi="宋体" w:hint="eastAsia"/>
          <w:sz w:val="24"/>
          <w:szCs w:val="24"/>
        </w:rPr>
        <w:t>看，学生对所修读课</w:t>
      </w:r>
    </w:p>
    <w:p w:rsidR="006E01E0" w:rsidRDefault="006E01E0" w:rsidP="006E01E0">
      <w:pPr>
        <w:spacing w:line="400" w:lineRule="exact"/>
        <w:rPr>
          <w:rFonts w:ascii="黑体" w:eastAsia="黑体" w:hAnsi="宋体" w:cs="黑体"/>
        </w:rPr>
      </w:pPr>
      <w:r>
        <w:rPr>
          <w:rFonts w:ascii="宋体" w:eastAsia="宋体" w:hAnsi="宋体" w:hint="eastAsia"/>
          <w:sz w:val="24"/>
          <w:szCs w:val="24"/>
        </w:rPr>
        <w:t>程</w:t>
      </w:r>
      <w:r w:rsidR="00C11D60">
        <w:rPr>
          <w:rFonts w:ascii="宋体" w:eastAsia="宋体" w:hAnsi="宋体" w:hint="eastAsia"/>
          <w:sz w:val="24"/>
          <w:szCs w:val="24"/>
        </w:rPr>
        <w:t>的</w:t>
      </w:r>
      <w:r>
        <w:rPr>
          <w:rFonts w:ascii="宋体" w:eastAsia="宋体" w:hAnsi="宋体" w:hint="eastAsia"/>
          <w:sz w:val="24"/>
          <w:szCs w:val="24"/>
        </w:rPr>
        <w:t>满意度较高，两学期学生课堂教学质量评价</w:t>
      </w:r>
      <w:r w:rsidR="00C11D60">
        <w:rPr>
          <w:rFonts w:ascii="宋体" w:eastAsia="宋体" w:hAnsi="宋体" w:hint="eastAsia"/>
          <w:sz w:val="24"/>
          <w:szCs w:val="24"/>
        </w:rPr>
        <w:t>中，课程</w:t>
      </w:r>
      <w:r>
        <w:rPr>
          <w:rFonts w:ascii="宋体" w:eastAsia="宋体" w:hAnsi="宋体" w:hint="eastAsia"/>
          <w:sz w:val="24"/>
          <w:szCs w:val="24"/>
        </w:rPr>
        <w:t>平均</w:t>
      </w:r>
      <w:r w:rsidR="00C11D60">
        <w:rPr>
          <w:rFonts w:ascii="宋体" w:eastAsia="宋体" w:hAnsi="宋体" w:hint="eastAsia"/>
          <w:sz w:val="24"/>
          <w:szCs w:val="24"/>
        </w:rPr>
        <w:t>成绩</w:t>
      </w:r>
      <w:r>
        <w:rPr>
          <w:rFonts w:ascii="宋体" w:eastAsia="宋体" w:hAnsi="宋体" w:hint="eastAsia"/>
          <w:sz w:val="24"/>
          <w:szCs w:val="24"/>
        </w:rPr>
        <w:t>分别为97.04和97.07。</w:t>
      </w:r>
      <w:r>
        <w:rPr>
          <w:rFonts w:ascii="黑体" w:eastAsia="黑体" w:hAnsi="宋体" w:cs="黑体"/>
        </w:rPr>
        <w:tab/>
      </w:r>
    </w:p>
    <w:p w:rsidR="006E01E0" w:rsidRPr="00433451" w:rsidRDefault="00C11D60" w:rsidP="00433451">
      <w:pPr>
        <w:jc w:val="center"/>
        <w:rPr>
          <w:rFonts w:ascii="宋体" w:eastAsia="宋体" w:hAnsi="宋体"/>
          <w:sz w:val="21"/>
          <w:szCs w:val="21"/>
        </w:rPr>
      </w:pPr>
      <w:r>
        <w:rPr>
          <w:rFonts w:ascii="宋体" w:eastAsia="宋体" w:hAnsi="宋体" w:hint="eastAsia"/>
          <w:sz w:val="21"/>
          <w:szCs w:val="21"/>
        </w:rPr>
        <w:t>两</w:t>
      </w:r>
      <w:r w:rsidR="006E01E0">
        <w:rPr>
          <w:rFonts w:ascii="宋体" w:eastAsia="宋体" w:hAnsi="宋体" w:hint="eastAsia"/>
          <w:sz w:val="21"/>
          <w:szCs w:val="21"/>
        </w:rPr>
        <w:t>学期</w:t>
      </w:r>
      <w:r>
        <w:rPr>
          <w:rFonts w:ascii="宋体" w:eastAsia="宋体" w:hAnsi="宋体" w:hint="eastAsia"/>
          <w:sz w:val="21"/>
          <w:szCs w:val="21"/>
        </w:rPr>
        <w:t>学生对</w:t>
      </w:r>
      <w:r w:rsidR="006E01E0" w:rsidRPr="00143119">
        <w:rPr>
          <w:rFonts w:ascii="宋体" w:eastAsia="宋体" w:hAnsi="宋体" w:hint="eastAsia"/>
          <w:sz w:val="21"/>
          <w:szCs w:val="21"/>
        </w:rPr>
        <w:t>课堂教学</w:t>
      </w:r>
      <w:r w:rsidR="006E01E0">
        <w:rPr>
          <w:rFonts w:ascii="宋体" w:eastAsia="宋体" w:hAnsi="宋体" w:hint="eastAsia"/>
          <w:sz w:val="21"/>
          <w:szCs w:val="21"/>
        </w:rPr>
        <w:t>质量</w:t>
      </w:r>
      <w:r w:rsidR="006E01E0" w:rsidRPr="00143119">
        <w:rPr>
          <w:rFonts w:ascii="宋体" w:eastAsia="宋体" w:hAnsi="宋体" w:hint="eastAsia"/>
          <w:sz w:val="21"/>
          <w:szCs w:val="21"/>
        </w:rPr>
        <w:t>评价</w:t>
      </w:r>
      <w:r>
        <w:rPr>
          <w:rFonts w:ascii="宋体" w:eastAsia="宋体" w:hAnsi="宋体" w:hint="eastAsia"/>
          <w:sz w:val="21"/>
          <w:szCs w:val="21"/>
        </w:rPr>
        <w:t>结果</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06"/>
        <w:gridCol w:w="1276"/>
        <w:gridCol w:w="1559"/>
        <w:gridCol w:w="1985"/>
        <w:gridCol w:w="1995"/>
      </w:tblGrid>
      <w:tr w:rsidR="00C11D60" w:rsidRPr="00D86584" w:rsidTr="003F27B6">
        <w:trPr>
          <w:trHeight w:val="937"/>
        </w:trPr>
        <w:tc>
          <w:tcPr>
            <w:tcW w:w="1706" w:type="dxa"/>
            <w:vAlign w:val="center"/>
          </w:tcPr>
          <w:p w:rsidR="00C11D60" w:rsidRPr="00554858" w:rsidRDefault="00C11D60" w:rsidP="00C11D60">
            <w:pPr>
              <w:jc w:val="center"/>
              <w:rPr>
                <w:rFonts w:ascii="宋体" w:eastAsia="宋体" w:hAnsi="宋体"/>
                <w:b/>
                <w:sz w:val="21"/>
                <w:szCs w:val="21"/>
              </w:rPr>
            </w:pPr>
            <w:r>
              <w:rPr>
                <w:rFonts w:ascii="宋体" w:eastAsia="宋体" w:hAnsi="宋体" w:hint="eastAsia"/>
                <w:b/>
                <w:sz w:val="21"/>
                <w:szCs w:val="21"/>
              </w:rPr>
              <w:t>学期</w:t>
            </w:r>
          </w:p>
        </w:tc>
        <w:tc>
          <w:tcPr>
            <w:tcW w:w="1276" w:type="dxa"/>
            <w:vAlign w:val="center"/>
          </w:tcPr>
          <w:p w:rsidR="00C11D60" w:rsidRDefault="00C11D60" w:rsidP="00F336A0">
            <w:pPr>
              <w:jc w:val="center"/>
              <w:rPr>
                <w:rFonts w:ascii="宋体" w:eastAsia="宋体" w:hAnsi="宋体"/>
                <w:b/>
                <w:sz w:val="21"/>
                <w:szCs w:val="21"/>
              </w:rPr>
            </w:pPr>
            <w:r w:rsidRPr="00554858">
              <w:rPr>
                <w:rFonts w:ascii="宋体" w:eastAsia="宋体" w:hAnsi="宋体" w:hint="eastAsia"/>
                <w:b/>
                <w:sz w:val="21"/>
                <w:szCs w:val="21"/>
              </w:rPr>
              <w:t>评价教师</w:t>
            </w:r>
          </w:p>
          <w:p w:rsidR="00C11D60" w:rsidRPr="00554858" w:rsidRDefault="00C11D60" w:rsidP="00F336A0">
            <w:pPr>
              <w:jc w:val="center"/>
              <w:rPr>
                <w:rFonts w:ascii="宋体" w:eastAsia="宋体" w:hAnsi="宋体" w:cs="Simsun"/>
                <w:b/>
                <w:sz w:val="21"/>
                <w:szCs w:val="21"/>
              </w:rPr>
            </w:pPr>
            <w:r w:rsidRPr="00554858">
              <w:rPr>
                <w:rFonts w:ascii="宋体" w:eastAsia="宋体" w:hAnsi="宋体" w:hint="eastAsia"/>
                <w:b/>
                <w:sz w:val="21"/>
                <w:szCs w:val="21"/>
              </w:rPr>
              <w:t>人数</w:t>
            </w:r>
          </w:p>
        </w:tc>
        <w:tc>
          <w:tcPr>
            <w:tcW w:w="1559" w:type="dxa"/>
            <w:vAlign w:val="center"/>
          </w:tcPr>
          <w:p w:rsidR="00C11D60" w:rsidRDefault="00C11D60" w:rsidP="00F336A0">
            <w:pPr>
              <w:jc w:val="center"/>
              <w:rPr>
                <w:rFonts w:ascii="宋体" w:eastAsia="宋体" w:hAnsi="宋体"/>
                <w:b/>
                <w:sz w:val="21"/>
                <w:szCs w:val="21"/>
              </w:rPr>
            </w:pPr>
            <w:r>
              <w:rPr>
                <w:rFonts w:ascii="宋体" w:eastAsia="宋体" w:hAnsi="宋体" w:hint="eastAsia"/>
                <w:b/>
                <w:sz w:val="21"/>
                <w:szCs w:val="21"/>
              </w:rPr>
              <w:t>课程</w:t>
            </w:r>
          </w:p>
          <w:p w:rsidR="00C11D60" w:rsidRPr="00554858" w:rsidRDefault="00C11D60" w:rsidP="00F336A0">
            <w:pPr>
              <w:jc w:val="center"/>
              <w:rPr>
                <w:rFonts w:ascii="宋体" w:eastAsia="宋体" w:hAnsi="宋体" w:cs="Simsun"/>
                <w:b/>
                <w:sz w:val="21"/>
                <w:szCs w:val="21"/>
              </w:rPr>
            </w:pPr>
            <w:r w:rsidRPr="00554858">
              <w:rPr>
                <w:rFonts w:ascii="宋体" w:eastAsia="宋体" w:hAnsi="宋体" w:hint="eastAsia"/>
                <w:b/>
                <w:sz w:val="21"/>
                <w:szCs w:val="21"/>
              </w:rPr>
              <w:t>平均</w:t>
            </w:r>
            <w:r>
              <w:rPr>
                <w:rFonts w:ascii="宋体" w:eastAsia="宋体" w:hAnsi="宋体" w:hint="eastAsia"/>
                <w:b/>
                <w:sz w:val="21"/>
                <w:szCs w:val="21"/>
              </w:rPr>
              <w:t>得</w:t>
            </w:r>
            <w:r w:rsidRPr="00554858">
              <w:rPr>
                <w:rFonts w:ascii="宋体" w:eastAsia="宋体" w:hAnsi="宋体" w:hint="eastAsia"/>
                <w:b/>
                <w:sz w:val="21"/>
                <w:szCs w:val="21"/>
              </w:rPr>
              <w:t>分</w:t>
            </w:r>
          </w:p>
        </w:tc>
        <w:tc>
          <w:tcPr>
            <w:tcW w:w="1985" w:type="dxa"/>
            <w:vAlign w:val="center"/>
          </w:tcPr>
          <w:p w:rsidR="00C11D60" w:rsidRDefault="00C11D60" w:rsidP="00F336A0">
            <w:pPr>
              <w:jc w:val="center"/>
              <w:rPr>
                <w:rFonts w:ascii="宋体" w:eastAsia="宋体" w:hAnsi="宋体"/>
                <w:b/>
                <w:sz w:val="21"/>
                <w:szCs w:val="21"/>
              </w:rPr>
            </w:pPr>
            <w:r w:rsidRPr="00554858">
              <w:rPr>
                <w:rFonts w:ascii="宋体" w:eastAsia="宋体" w:hAnsi="宋体" w:hint="eastAsia"/>
                <w:b/>
                <w:sz w:val="21"/>
                <w:szCs w:val="21"/>
              </w:rPr>
              <w:t>排名前</w:t>
            </w:r>
            <w:r w:rsidRPr="00554858">
              <w:rPr>
                <w:rFonts w:ascii="宋体" w:eastAsia="宋体" w:hAnsi="宋体" w:cs="Simsun"/>
                <w:b/>
                <w:spacing w:val="-54"/>
                <w:sz w:val="21"/>
                <w:szCs w:val="21"/>
              </w:rPr>
              <w:t xml:space="preserve"> </w:t>
            </w:r>
            <w:r w:rsidRPr="00554858">
              <w:rPr>
                <w:rFonts w:ascii="宋体" w:eastAsia="宋体" w:hAnsi="宋体"/>
                <w:b/>
                <w:sz w:val="21"/>
                <w:szCs w:val="21"/>
              </w:rPr>
              <w:t>15%</w:t>
            </w:r>
            <w:r>
              <w:rPr>
                <w:rFonts w:ascii="宋体" w:eastAsia="宋体" w:hAnsi="宋体" w:hint="eastAsia"/>
                <w:b/>
                <w:sz w:val="21"/>
                <w:szCs w:val="21"/>
              </w:rPr>
              <w:t>课程</w:t>
            </w:r>
          </w:p>
          <w:p w:rsidR="00C11D60" w:rsidRPr="00554858" w:rsidRDefault="00C11D60" w:rsidP="00F336A0">
            <w:pPr>
              <w:jc w:val="center"/>
              <w:rPr>
                <w:rFonts w:ascii="宋体" w:eastAsia="宋体" w:hAnsi="宋体"/>
                <w:b/>
                <w:sz w:val="21"/>
                <w:szCs w:val="21"/>
              </w:rPr>
            </w:pPr>
            <w:r>
              <w:rPr>
                <w:rFonts w:ascii="宋体" w:eastAsia="宋体" w:hAnsi="宋体" w:hint="eastAsia"/>
                <w:b/>
                <w:sz w:val="21"/>
                <w:szCs w:val="21"/>
              </w:rPr>
              <w:t>得分区间</w:t>
            </w:r>
          </w:p>
        </w:tc>
        <w:tc>
          <w:tcPr>
            <w:tcW w:w="1995" w:type="dxa"/>
            <w:vAlign w:val="center"/>
          </w:tcPr>
          <w:p w:rsidR="00C11D60" w:rsidRDefault="00C11D60" w:rsidP="00F336A0">
            <w:pPr>
              <w:jc w:val="center"/>
              <w:rPr>
                <w:rFonts w:ascii="宋体" w:eastAsia="宋体" w:hAnsi="宋体"/>
                <w:b/>
                <w:sz w:val="21"/>
                <w:szCs w:val="21"/>
              </w:rPr>
            </w:pPr>
            <w:r w:rsidRPr="00554858">
              <w:rPr>
                <w:rFonts w:ascii="宋体" w:eastAsia="宋体" w:hAnsi="宋体" w:hint="eastAsia"/>
                <w:b/>
                <w:sz w:val="21"/>
                <w:szCs w:val="21"/>
              </w:rPr>
              <w:t>排名后</w:t>
            </w:r>
            <w:r w:rsidRPr="00554858">
              <w:rPr>
                <w:rFonts w:ascii="宋体" w:eastAsia="宋体" w:hAnsi="宋体" w:cs="Simsun"/>
                <w:b/>
                <w:spacing w:val="-54"/>
                <w:sz w:val="21"/>
                <w:szCs w:val="21"/>
              </w:rPr>
              <w:t xml:space="preserve"> </w:t>
            </w:r>
            <w:r w:rsidRPr="00554858">
              <w:rPr>
                <w:rFonts w:ascii="宋体" w:eastAsia="宋体" w:hAnsi="宋体"/>
                <w:b/>
                <w:sz w:val="21"/>
                <w:szCs w:val="21"/>
              </w:rPr>
              <w:t>5%</w:t>
            </w:r>
            <w:r>
              <w:rPr>
                <w:rFonts w:ascii="宋体" w:eastAsia="宋体" w:hAnsi="宋体" w:hint="eastAsia"/>
                <w:b/>
                <w:sz w:val="21"/>
                <w:szCs w:val="21"/>
              </w:rPr>
              <w:t>课程</w:t>
            </w:r>
          </w:p>
          <w:p w:rsidR="00C11D60" w:rsidRPr="00554858" w:rsidRDefault="00C11D60" w:rsidP="00F336A0">
            <w:pPr>
              <w:jc w:val="center"/>
              <w:rPr>
                <w:rFonts w:ascii="宋体" w:eastAsia="宋体" w:hAnsi="宋体"/>
                <w:b/>
                <w:sz w:val="21"/>
                <w:szCs w:val="21"/>
              </w:rPr>
            </w:pPr>
            <w:r>
              <w:rPr>
                <w:rFonts w:ascii="宋体" w:eastAsia="宋体" w:hAnsi="宋体" w:hint="eastAsia"/>
                <w:b/>
                <w:sz w:val="21"/>
                <w:szCs w:val="21"/>
              </w:rPr>
              <w:t>得分区间</w:t>
            </w:r>
          </w:p>
        </w:tc>
      </w:tr>
      <w:tr w:rsidR="00C11D60" w:rsidRPr="00C86F6D" w:rsidTr="003F27B6">
        <w:trPr>
          <w:trHeight w:hRule="exact" w:val="469"/>
        </w:trPr>
        <w:tc>
          <w:tcPr>
            <w:tcW w:w="1706" w:type="dxa"/>
            <w:vAlign w:val="center"/>
          </w:tcPr>
          <w:p w:rsidR="00C11D60" w:rsidRPr="00C11D60" w:rsidRDefault="00C11D60" w:rsidP="00C11D60">
            <w:pPr>
              <w:jc w:val="center"/>
              <w:rPr>
                <w:rFonts w:ascii="宋体" w:eastAsia="宋体" w:hAnsi="宋体"/>
                <w:sz w:val="21"/>
                <w:szCs w:val="21"/>
              </w:rPr>
            </w:pPr>
            <w:r w:rsidRPr="00C11D60">
              <w:rPr>
                <w:rFonts w:ascii="宋体" w:eastAsia="宋体" w:hAnsi="宋体" w:hint="eastAsia"/>
                <w:sz w:val="21"/>
                <w:szCs w:val="21"/>
              </w:rPr>
              <w:t>秋季</w:t>
            </w:r>
            <w:r>
              <w:rPr>
                <w:rFonts w:ascii="宋体" w:eastAsia="宋体" w:hAnsi="宋体" w:hint="eastAsia"/>
                <w:sz w:val="21"/>
                <w:szCs w:val="21"/>
              </w:rPr>
              <w:t>学期</w:t>
            </w:r>
          </w:p>
        </w:tc>
        <w:tc>
          <w:tcPr>
            <w:tcW w:w="1276" w:type="dxa"/>
            <w:vAlign w:val="center"/>
          </w:tcPr>
          <w:p w:rsidR="00C11D60" w:rsidRPr="00C86F6D" w:rsidRDefault="00C11D60" w:rsidP="00F336A0">
            <w:pPr>
              <w:jc w:val="center"/>
              <w:rPr>
                <w:rFonts w:ascii="宋体" w:eastAsia="宋体" w:hAnsi="宋体"/>
                <w:sz w:val="21"/>
                <w:szCs w:val="21"/>
              </w:rPr>
            </w:pPr>
            <w:r>
              <w:rPr>
                <w:rFonts w:ascii="宋体" w:eastAsia="宋体" w:hAnsi="宋体" w:hint="eastAsia"/>
                <w:sz w:val="21"/>
                <w:szCs w:val="21"/>
              </w:rPr>
              <w:t>577</w:t>
            </w:r>
          </w:p>
        </w:tc>
        <w:tc>
          <w:tcPr>
            <w:tcW w:w="1559" w:type="dxa"/>
            <w:vAlign w:val="center"/>
          </w:tcPr>
          <w:p w:rsidR="00C11D60" w:rsidRPr="00C86F6D" w:rsidRDefault="00C11D60" w:rsidP="00F336A0">
            <w:pPr>
              <w:jc w:val="center"/>
              <w:rPr>
                <w:rFonts w:ascii="宋体" w:eastAsia="宋体" w:hAnsi="宋体"/>
                <w:b/>
                <w:sz w:val="21"/>
                <w:szCs w:val="21"/>
              </w:rPr>
            </w:pPr>
            <w:r w:rsidRPr="00C86F6D">
              <w:rPr>
                <w:rFonts w:ascii="宋体" w:hAnsi="宋体"/>
                <w:sz w:val="21"/>
              </w:rPr>
              <w:t>9</w:t>
            </w:r>
            <w:r>
              <w:rPr>
                <w:rFonts w:ascii="宋体" w:hAnsi="宋体" w:hint="eastAsia"/>
                <w:sz w:val="21"/>
              </w:rPr>
              <w:t>7</w:t>
            </w:r>
            <w:r w:rsidRPr="00C86F6D">
              <w:rPr>
                <w:rFonts w:ascii="宋体" w:hAnsi="宋体"/>
                <w:sz w:val="21"/>
              </w:rPr>
              <w:t>.</w:t>
            </w:r>
            <w:r>
              <w:rPr>
                <w:rFonts w:ascii="宋体" w:hAnsi="宋体" w:hint="eastAsia"/>
                <w:sz w:val="21"/>
              </w:rPr>
              <w:t>0</w:t>
            </w:r>
            <w:r w:rsidRPr="00C86F6D">
              <w:rPr>
                <w:rFonts w:ascii="宋体" w:hAnsi="宋体"/>
                <w:sz w:val="21"/>
              </w:rPr>
              <w:t>4</w:t>
            </w:r>
          </w:p>
        </w:tc>
        <w:tc>
          <w:tcPr>
            <w:tcW w:w="1985" w:type="dxa"/>
            <w:vAlign w:val="center"/>
          </w:tcPr>
          <w:p w:rsidR="00C11D60" w:rsidRPr="00C86F6D" w:rsidRDefault="00C11D60" w:rsidP="00F336A0">
            <w:pPr>
              <w:jc w:val="center"/>
              <w:rPr>
                <w:rFonts w:ascii="宋体" w:eastAsia="宋体" w:hAnsi="宋体"/>
                <w:b/>
                <w:sz w:val="21"/>
                <w:szCs w:val="21"/>
              </w:rPr>
            </w:pPr>
            <w:r w:rsidRPr="00C86F6D">
              <w:rPr>
                <w:rFonts w:ascii="宋体" w:hAnsi="宋体"/>
                <w:sz w:val="21"/>
                <w:szCs w:val="21"/>
              </w:rPr>
              <w:t>9</w:t>
            </w:r>
            <w:r>
              <w:rPr>
                <w:rFonts w:ascii="宋体" w:hAnsi="宋体" w:hint="eastAsia"/>
                <w:sz w:val="21"/>
                <w:szCs w:val="21"/>
              </w:rPr>
              <w:t>9</w:t>
            </w:r>
            <w:r w:rsidRPr="00C86F6D">
              <w:rPr>
                <w:rFonts w:ascii="宋体" w:hAnsi="宋体"/>
                <w:sz w:val="21"/>
                <w:szCs w:val="21"/>
              </w:rPr>
              <w:t>.</w:t>
            </w:r>
            <w:r>
              <w:rPr>
                <w:rFonts w:ascii="宋体" w:hAnsi="宋体" w:hint="eastAsia"/>
                <w:sz w:val="21"/>
                <w:szCs w:val="21"/>
              </w:rPr>
              <w:t>17</w:t>
            </w:r>
            <w:r>
              <w:rPr>
                <w:rFonts w:ascii="宋体" w:eastAsia="宋体" w:hAnsi="宋体"/>
                <w:spacing w:val="-4"/>
                <w:sz w:val="21"/>
                <w:szCs w:val="21"/>
              </w:rPr>
              <w:t>～</w:t>
            </w:r>
            <w:r w:rsidRPr="00C86F6D">
              <w:rPr>
                <w:rFonts w:ascii="宋体" w:hAnsi="宋体" w:hint="eastAsia"/>
                <w:sz w:val="21"/>
                <w:szCs w:val="21"/>
              </w:rPr>
              <w:t>100</w:t>
            </w:r>
          </w:p>
        </w:tc>
        <w:tc>
          <w:tcPr>
            <w:tcW w:w="1995" w:type="dxa"/>
            <w:vAlign w:val="center"/>
          </w:tcPr>
          <w:p w:rsidR="00C11D60" w:rsidRPr="00C86F6D" w:rsidRDefault="00C11D60" w:rsidP="00D53FBA">
            <w:pPr>
              <w:jc w:val="center"/>
              <w:rPr>
                <w:rFonts w:ascii="宋体" w:eastAsia="宋体" w:hAnsi="宋体"/>
                <w:b/>
                <w:sz w:val="21"/>
                <w:szCs w:val="21"/>
              </w:rPr>
            </w:pPr>
            <w:r>
              <w:rPr>
                <w:rFonts w:ascii="宋体" w:eastAsia="宋体" w:hAnsi="宋体" w:cs="Simsun" w:hint="eastAsia"/>
                <w:sz w:val="21"/>
                <w:szCs w:val="21"/>
              </w:rPr>
              <w:t>80.92～</w:t>
            </w:r>
            <w:r w:rsidRPr="00143119">
              <w:rPr>
                <w:rFonts w:ascii="宋体" w:eastAsia="宋体" w:hAnsi="宋体"/>
                <w:spacing w:val="-4"/>
                <w:sz w:val="21"/>
                <w:szCs w:val="21"/>
              </w:rPr>
              <w:t>9</w:t>
            </w:r>
            <w:r w:rsidR="00D53FBA">
              <w:rPr>
                <w:rFonts w:ascii="宋体" w:eastAsia="宋体" w:hAnsi="宋体" w:hint="eastAsia"/>
                <w:spacing w:val="-4"/>
                <w:sz w:val="21"/>
                <w:szCs w:val="21"/>
              </w:rPr>
              <w:t>2</w:t>
            </w:r>
            <w:r w:rsidRPr="00143119">
              <w:rPr>
                <w:rFonts w:ascii="宋体" w:eastAsia="宋体" w:hAnsi="宋体"/>
                <w:spacing w:val="-4"/>
                <w:sz w:val="21"/>
                <w:szCs w:val="21"/>
              </w:rPr>
              <w:t>.04</w:t>
            </w:r>
          </w:p>
        </w:tc>
      </w:tr>
      <w:tr w:rsidR="00C11D60" w:rsidRPr="00C86F6D" w:rsidTr="003F27B6">
        <w:trPr>
          <w:trHeight w:hRule="exact" w:val="469"/>
        </w:trPr>
        <w:tc>
          <w:tcPr>
            <w:tcW w:w="1706" w:type="dxa"/>
            <w:vAlign w:val="center"/>
          </w:tcPr>
          <w:p w:rsidR="00C11D60" w:rsidRDefault="00C11D60" w:rsidP="00C11D60">
            <w:pPr>
              <w:jc w:val="center"/>
              <w:rPr>
                <w:rFonts w:ascii="宋体" w:eastAsia="宋体" w:hAnsi="宋体"/>
                <w:sz w:val="21"/>
                <w:szCs w:val="21"/>
              </w:rPr>
            </w:pPr>
            <w:r>
              <w:rPr>
                <w:rFonts w:ascii="宋体" w:eastAsia="宋体" w:hAnsi="宋体" w:hint="eastAsia"/>
                <w:sz w:val="21"/>
                <w:szCs w:val="21"/>
              </w:rPr>
              <w:t>春季学期</w:t>
            </w:r>
          </w:p>
        </w:tc>
        <w:tc>
          <w:tcPr>
            <w:tcW w:w="1276" w:type="dxa"/>
            <w:vAlign w:val="center"/>
          </w:tcPr>
          <w:p w:rsidR="00C11D60" w:rsidRPr="00143119" w:rsidRDefault="00C11D60" w:rsidP="001F333C">
            <w:pPr>
              <w:jc w:val="center"/>
              <w:rPr>
                <w:rFonts w:ascii="宋体" w:eastAsia="宋体" w:hAnsi="宋体"/>
                <w:sz w:val="21"/>
                <w:szCs w:val="21"/>
              </w:rPr>
            </w:pPr>
            <w:r>
              <w:rPr>
                <w:rFonts w:ascii="宋体" w:eastAsia="宋体" w:hAnsi="宋体" w:hint="eastAsia"/>
                <w:sz w:val="21"/>
                <w:szCs w:val="21"/>
              </w:rPr>
              <w:t>597</w:t>
            </w:r>
          </w:p>
        </w:tc>
        <w:tc>
          <w:tcPr>
            <w:tcW w:w="1559" w:type="dxa"/>
            <w:vAlign w:val="center"/>
          </w:tcPr>
          <w:p w:rsidR="00C11D60" w:rsidRPr="00143119" w:rsidRDefault="00C11D60" w:rsidP="001F333C">
            <w:pPr>
              <w:jc w:val="center"/>
              <w:rPr>
                <w:rFonts w:ascii="宋体" w:eastAsia="宋体" w:hAnsi="宋体"/>
                <w:sz w:val="21"/>
                <w:szCs w:val="21"/>
              </w:rPr>
            </w:pPr>
            <w:r w:rsidRPr="00143119">
              <w:rPr>
                <w:rFonts w:ascii="宋体" w:eastAsia="宋体" w:hAnsi="宋体"/>
                <w:spacing w:val="-4"/>
                <w:sz w:val="21"/>
                <w:szCs w:val="21"/>
              </w:rPr>
              <w:t>97.0</w:t>
            </w:r>
            <w:r>
              <w:rPr>
                <w:rFonts w:ascii="宋体" w:eastAsia="宋体" w:hAnsi="宋体" w:hint="eastAsia"/>
                <w:spacing w:val="-4"/>
                <w:sz w:val="21"/>
                <w:szCs w:val="21"/>
              </w:rPr>
              <w:t>7</w:t>
            </w:r>
          </w:p>
        </w:tc>
        <w:tc>
          <w:tcPr>
            <w:tcW w:w="1985" w:type="dxa"/>
            <w:vAlign w:val="center"/>
          </w:tcPr>
          <w:p w:rsidR="00C11D60" w:rsidRPr="00143119" w:rsidRDefault="00C11D60" w:rsidP="001F333C">
            <w:pPr>
              <w:jc w:val="center"/>
              <w:rPr>
                <w:rFonts w:ascii="宋体" w:eastAsia="宋体" w:hAnsi="宋体"/>
                <w:sz w:val="21"/>
                <w:szCs w:val="21"/>
              </w:rPr>
            </w:pPr>
            <w:r w:rsidRPr="00143119">
              <w:rPr>
                <w:rFonts w:ascii="宋体" w:eastAsia="宋体" w:hAnsi="宋体"/>
                <w:spacing w:val="-4"/>
                <w:sz w:val="21"/>
                <w:szCs w:val="21"/>
              </w:rPr>
              <w:t>99.</w:t>
            </w:r>
            <w:r>
              <w:rPr>
                <w:rFonts w:ascii="宋体" w:eastAsia="宋体" w:hAnsi="宋体" w:hint="eastAsia"/>
                <w:spacing w:val="-4"/>
                <w:sz w:val="21"/>
                <w:szCs w:val="21"/>
              </w:rPr>
              <w:t>29</w:t>
            </w:r>
            <w:r>
              <w:rPr>
                <w:rFonts w:ascii="宋体" w:eastAsia="宋体" w:hAnsi="宋体"/>
                <w:spacing w:val="-4"/>
                <w:sz w:val="21"/>
                <w:szCs w:val="21"/>
              </w:rPr>
              <w:t>～</w:t>
            </w:r>
            <w:r>
              <w:rPr>
                <w:rFonts w:ascii="宋体" w:eastAsia="宋体" w:hAnsi="宋体" w:hint="eastAsia"/>
                <w:spacing w:val="-4"/>
                <w:sz w:val="21"/>
                <w:szCs w:val="21"/>
              </w:rPr>
              <w:t>100</w:t>
            </w:r>
          </w:p>
        </w:tc>
        <w:tc>
          <w:tcPr>
            <w:tcW w:w="1995" w:type="dxa"/>
            <w:vAlign w:val="center"/>
          </w:tcPr>
          <w:p w:rsidR="00C11D60" w:rsidRPr="00143119" w:rsidRDefault="00C11D60" w:rsidP="001F333C">
            <w:pPr>
              <w:jc w:val="center"/>
              <w:rPr>
                <w:rFonts w:ascii="宋体" w:eastAsia="宋体" w:hAnsi="宋体"/>
                <w:sz w:val="21"/>
                <w:szCs w:val="21"/>
              </w:rPr>
            </w:pPr>
            <w:r>
              <w:rPr>
                <w:rFonts w:ascii="宋体" w:eastAsia="宋体" w:hAnsi="宋体" w:cs="Simsun" w:hint="eastAsia"/>
                <w:sz w:val="21"/>
                <w:szCs w:val="21"/>
              </w:rPr>
              <w:t>79.15～</w:t>
            </w:r>
            <w:r w:rsidRPr="00143119">
              <w:rPr>
                <w:rFonts w:ascii="宋体" w:eastAsia="宋体" w:hAnsi="宋体"/>
                <w:spacing w:val="-4"/>
                <w:sz w:val="21"/>
                <w:szCs w:val="21"/>
              </w:rPr>
              <w:t>9</w:t>
            </w:r>
            <w:r>
              <w:rPr>
                <w:rFonts w:ascii="宋体" w:eastAsia="宋体" w:hAnsi="宋体" w:hint="eastAsia"/>
                <w:spacing w:val="-4"/>
                <w:sz w:val="21"/>
                <w:szCs w:val="21"/>
              </w:rPr>
              <w:t>1</w:t>
            </w:r>
            <w:r w:rsidRPr="00143119">
              <w:rPr>
                <w:rFonts w:ascii="宋体" w:eastAsia="宋体" w:hAnsi="宋体"/>
                <w:spacing w:val="-4"/>
                <w:sz w:val="21"/>
                <w:szCs w:val="21"/>
              </w:rPr>
              <w:t>.</w:t>
            </w:r>
            <w:r>
              <w:rPr>
                <w:rFonts w:ascii="宋体" w:eastAsia="宋体" w:hAnsi="宋体" w:hint="eastAsia"/>
                <w:spacing w:val="-4"/>
                <w:sz w:val="21"/>
                <w:szCs w:val="21"/>
              </w:rPr>
              <w:t>18</w:t>
            </w:r>
          </w:p>
        </w:tc>
      </w:tr>
    </w:tbl>
    <w:p w:rsidR="00C11D60" w:rsidRDefault="00C11D60" w:rsidP="00433451">
      <w:pPr>
        <w:jc w:val="center"/>
        <w:rPr>
          <w:rFonts w:ascii="宋体" w:eastAsia="宋体" w:hAnsi="宋体"/>
          <w:sz w:val="21"/>
          <w:szCs w:val="21"/>
        </w:rPr>
      </w:pPr>
    </w:p>
    <w:p w:rsidR="006E01E0" w:rsidRPr="00715A26" w:rsidRDefault="00685988" w:rsidP="00433451">
      <w:pPr>
        <w:jc w:val="center"/>
        <w:rPr>
          <w:rFonts w:ascii="宋体" w:eastAsia="宋体" w:hAnsi="宋体"/>
          <w:sz w:val="21"/>
          <w:szCs w:val="21"/>
        </w:rPr>
      </w:pPr>
      <w:r>
        <w:rPr>
          <w:rFonts w:ascii="宋体" w:eastAsia="宋体" w:hAnsi="宋体" w:hint="eastAsia"/>
          <w:sz w:val="21"/>
          <w:szCs w:val="21"/>
        </w:rPr>
        <w:t>本学年</w:t>
      </w:r>
      <w:r w:rsidR="006E01E0" w:rsidRPr="00715A26">
        <w:rPr>
          <w:rFonts w:ascii="宋体" w:eastAsia="宋体" w:hAnsi="宋体" w:hint="eastAsia"/>
          <w:sz w:val="21"/>
          <w:szCs w:val="21"/>
        </w:rPr>
        <w:t>学生</w:t>
      </w:r>
      <w:r w:rsidR="00982846">
        <w:rPr>
          <w:rFonts w:ascii="宋体" w:eastAsia="宋体" w:hAnsi="宋体" w:hint="eastAsia"/>
          <w:sz w:val="21"/>
          <w:szCs w:val="21"/>
        </w:rPr>
        <w:t>课程</w:t>
      </w:r>
      <w:r w:rsidR="006E01E0" w:rsidRPr="00715A26">
        <w:rPr>
          <w:rFonts w:ascii="宋体" w:eastAsia="宋体" w:hAnsi="宋体" w:hint="eastAsia"/>
          <w:sz w:val="21"/>
          <w:szCs w:val="21"/>
        </w:rPr>
        <w:t>学习满意</w:t>
      </w:r>
      <w:r w:rsidR="00982846">
        <w:rPr>
          <w:rFonts w:ascii="宋体" w:eastAsia="宋体" w:hAnsi="宋体" w:hint="eastAsia"/>
          <w:sz w:val="21"/>
          <w:szCs w:val="21"/>
        </w:rPr>
        <w:t>度情况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851"/>
        <w:gridCol w:w="992"/>
        <w:gridCol w:w="851"/>
        <w:gridCol w:w="850"/>
        <w:gridCol w:w="709"/>
        <w:gridCol w:w="850"/>
        <w:gridCol w:w="709"/>
        <w:gridCol w:w="851"/>
      </w:tblGrid>
      <w:tr w:rsidR="006E01E0" w:rsidRPr="00417E8F" w:rsidTr="00F336A0">
        <w:trPr>
          <w:cantSplit/>
          <w:trHeight w:val="340"/>
        </w:trPr>
        <w:tc>
          <w:tcPr>
            <w:tcW w:w="1701" w:type="dxa"/>
            <w:vMerge w:val="restart"/>
            <w:tcBorders>
              <w:top w:val="single" w:sz="4" w:space="0" w:color="auto"/>
              <w:left w:val="single" w:sz="4" w:space="0" w:color="auto"/>
              <w:right w:val="single" w:sz="4" w:space="0" w:color="auto"/>
            </w:tcBorders>
            <w:vAlign w:val="center"/>
          </w:tcPr>
          <w:p w:rsidR="006E01E0" w:rsidRPr="00554858" w:rsidRDefault="006E01E0" w:rsidP="00F336A0">
            <w:pPr>
              <w:spacing w:line="400" w:lineRule="exact"/>
              <w:jc w:val="center"/>
              <w:rPr>
                <w:rFonts w:ascii="宋体" w:eastAsia="宋体" w:hAnsi="宋体"/>
                <w:b/>
                <w:sz w:val="21"/>
                <w:szCs w:val="21"/>
              </w:rPr>
            </w:pPr>
            <w:r w:rsidRPr="00554858">
              <w:rPr>
                <w:rFonts w:ascii="宋体" w:eastAsia="宋体" w:hAnsi="宋体" w:hint="eastAsia"/>
                <w:b/>
                <w:sz w:val="21"/>
                <w:szCs w:val="21"/>
              </w:rPr>
              <w:t>课程类别</w:t>
            </w:r>
          </w:p>
        </w:tc>
        <w:tc>
          <w:tcPr>
            <w:tcW w:w="6663" w:type="dxa"/>
            <w:gridSpan w:val="8"/>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400" w:lineRule="exact"/>
              <w:jc w:val="center"/>
              <w:rPr>
                <w:rFonts w:ascii="宋体" w:eastAsia="宋体" w:hAnsi="宋体"/>
                <w:b/>
                <w:sz w:val="21"/>
                <w:szCs w:val="21"/>
              </w:rPr>
            </w:pPr>
            <w:r w:rsidRPr="00554858">
              <w:rPr>
                <w:rFonts w:ascii="宋体" w:eastAsia="宋体" w:hAnsi="宋体" w:hint="eastAsia"/>
                <w:b/>
                <w:sz w:val="21"/>
                <w:szCs w:val="21"/>
              </w:rPr>
              <w:t>学生评价等级</w:t>
            </w:r>
          </w:p>
        </w:tc>
      </w:tr>
      <w:tr w:rsidR="006E01E0" w:rsidRPr="00417E8F" w:rsidTr="00F336A0">
        <w:trPr>
          <w:cantSplit/>
          <w:trHeight w:val="340"/>
        </w:trPr>
        <w:tc>
          <w:tcPr>
            <w:tcW w:w="1701" w:type="dxa"/>
            <w:vMerge/>
            <w:tcBorders>
              <w:left w:val="single" w:sz="4" w:space="0" w:color="auto"/>
              <w:right w:val="single" w:sz="4" w:space="0" w:color="auto"/>
            </w:tcBorders>
            <w:vAlign w:val="center"/>
          </w:tcPr>
          <w:p w:rsidR="006E01E0" w:rsidRPr="00554858" w:rsidRDefault="006E01E0" w:rsidP="00F336A0">
            <w:pPr>
              <w:spacing w:line="400" w:lineRule="exact"/>
              <w:ind w:firstLineChars="200" w:firstLine="422"/>
              <w:jc w:val="center"/>
              <w:rPr>
                <w:rFonts w:ascii="宋体" w:eastAsia="宋体" w:hAnsi="宋体"/>
                <w:b/>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优</w:t>
            </w:r>
          </w:p>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w:t>
            </w:r>
            <w:r w:rsidRPr="00554858">
              <w:rPr>
                <w:rFonts w:ascii="宋体" w:eastAsia="宋体" w:hAnsi="宋体"/>
                <w:b/>
                <w:sz w:val="21"/>
                <w:szCs w:val="21"/>
              </w:rPr>
              <w:t>90</w:t>
            </w:r>
            <w:r w:rsidRPr="00554858">
              <w:rPr>
                <w:rFonts w:ascii="宋体" w:eastAsia="宋体" w:hAnsi="宋体" w:hint="eastAsia"/>
                <w:b/>
                <w:sz w:val="21"/>
                <w:szCs w:val="21"/>
              </w:rPr>
              <w:t>分及以上）</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良</w:t>
            </w:r>
          </w:p>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w:t>
            </w:r>
            <w:r w:rsidRPr="00554858">
              <w:rPr>
                <w:rFonts w:ascii="宋体" w:eastAsia="宋体" w:hAnsi="宋体"/>
                <w:b/>
                <w:sz w:val="21"/>
                <w:szCs w:val="21"/>
              </w:rPr>
              <w:t>8</w:t>
            </w:r>
            <w:r>
              <w:rPr>
                <w:rFonts w:ascii="宋体" w:eastAsia="宋体" w:hAnsi="宋体" w:hint="eastAsia"/>
                <w:b/>
                <w:sz w:val="21"/>
                <w:szCs w:val="21"/>
              </w:rPr>
              <w:t>0</w:t>
            </w:r>
            <w:r w:rsidRPr="00554858">
              <w:rPr>
                <w:rFonts w:ascii="宋体" w:eastAsia="宋体" w:hAnsi="宋体"/>
                <w:b/>
                <w:sz w:val="21"/>
                <w:szCs w:val="21"/>
              </w:rPr>
              <w:t>-</w:t>
            </w:r>
            <w:r>
              <w:rPr>
                <w:rFonts w:ascii="宋体" w:eastAsia="宋体" w:hAnsi="宋体" w:hint="eastAsia"/>
                <w:b/>
                <w:sz w:val="21"/>
                <w:szCs w:val="21"/>
              </w:rPr>
              <w:t>89</w:t>
            </w:r>
            <w:r w:rsidRPr="00554858">
              <w:rPr>
                <w:rFonts w:ascii="宋体" w:eastAsia="宋体" w:hAnsi="宋体" w:hint="eastAsia"/>
                <w:b/>
                <w:sz w:val="21"/>
                <w:szCs w:val="21"/>
              </w:rPr>
              <w:t>分）</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中</w:t>
            </w:r>
          </w:p>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w:t>
            </w:r>
            <w:r>
              <w:rPr>
                <w:rFonts w:ascii="宋体" w:eastAsia="宋体" w:hAnsi="宋体" w:hint="eastAsia"/>
                <w:b/>
                <w:sz w:val="21"/>
                <w:szCs w:val="21"/>
              </w:rPr>
              <w:t>70</w:t>
            </w:r>
            <w:r w:rsidRPr="00554858">
              <w:rPr>
                <w:rFonts w:ascii="宋体" w:eastAsia="宋体" w:hAnsi="宋体"/>
                <w:b/>
                <w:sz w:val="21"/>
                <w:szCs w:val="21"/>
              </w:rPr>
              <w:t>-</w:t>
            </w:r>
            <w:r>
              <w:rPr>
                <w:rFonts w:ascii="宋体" w:eastAsia="宋体" w:hAnsi="宋体" w:hint="eastAsia"/>
                <w:b/>
                <w:sz w:val="21"/>
                <w:szCs w:val="21"/>
              </w:rPr>
              <w:t>79</w:t>
            </w:r>
            <w:r w:rsidRPr="00554858">
              <w:rPr>
                <w:rFonts w:ascii="宋体" w:eastAsia="宋体" w:hAnsi="宋体" w:hint="eastAsia"/>
                <w:b/>
                <w:sz w:val="21"/>
                <w:szCs w:val="21"/>
              </w:rPr>
              <w:t>分）</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差</w:t>
            </w:r>
          </w:p>
          <w:p w:rsidR="006E01E0" w:rsidRPr="00554858" w:rsidRDefault="006E01E0" w:rsidP="00F336A0">
            <w:pPr>
              <w:spacing w:line="240" w:lineRule="atLeast"/>
              <w:jc w:val="center"/>
              <w:rPr>
                <w:rFonts w:ascii="宋体" w:eastAsia="宋体" w:hAnsi="宋体"/>
                <w:b/>
                <w:sz w:val="21"/>
                <w:szCs w:val="21"/>
              </w:rPr>
            </w:pPr>
            <w:r w:rsidRPr="00554858">
              <w:rPr>
                <w:rFonts w:ascii="宋体" w:eastAsia="宋体" w:hAnsi="宋体" w:hint="eastAsia"/>
                <w:b/>
                <w:sz w:val="21"/>
                <w:szCs w:val="21"/>
              </w:rPr>
              <w:t>（</w:t>
            </w:r>
            <w:r>
              <w:rPr>
                <w:rFonts w:ascii="宋体" w:eastAsia="宋体" w:hAnsi="宋体" w:hint="eastAsia"/>
                <w:b/>
                <w:sz w:val="21"/>
                <w:szCs w:val="21"/>
              </w:rPr>
              <w:t>70</w:t>
            </w:r>
            <w:r w:rsidRPr="00554858">
              <w:rPr>
                <w:rFonts w:ascii="宋体" w:eastAsia="宋体" w:hAnsi="宋体" w:hint="eastAsia"/>
                <w:b/>
                <w:sz w:val="21"/>
                <w:szCs w:val="21"/>
              </w:rPr>
              <w:t>分以下）</w:t>
            </w:r>
          </w:p>
        </w:tc>
      </w:tr>
      <w:tr w:rsidR="006E01E0" w:rsidRPr="00417E8F" w:rsidTr="00F336A0">
        <w:trPr>
          <w:cantSplit/>
          <w:trHeight w:val="340"/>
        </w:trPr>
        <w:tc>
          <w:tcPr>
            <w:tcW w:w="1701" w:type="dxa"/>
            <w:vMerge/>
            <w:tcBorders>
              <w:left w:val="single" w:sz="4" w:space="0" w:color="auto"/>
              <w:bottom w:val="single" w:sz="4" w:space="0" w:color="auto"/>
              <w:right w:val="single" w:sz="4" w:space="0" w:color="auto"/>
            </w:tcBorders>
            <w:vAlign w:val="center"/>
          </w:tcPr>
          <w:p w:rsidR="006E01E0" w:rsidRPr="00554858" w:rsidRDefault="006E01E0" w:rsidP="00F336A0">
            <w:pPr>
              <w:spacing w:line="400" w:lineRule="exact"/>
              <w:ind w:firstLineChars="200" w:firstLine="422"/>
              <w:jc w:val="center"/>
              <w:rPr>
                <w:rFonts w:ascii="宋体" w:eastAsia="宋体" w:hAnsi="宋体"/>
                <w:b/>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门次</w:t>
            </w:r>
          </w:p>
        </w:tc>
        <w:tc>
          <w:tcPr>
            <w:tcW w:w="992"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占比</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门次</w:t>
            </w:r>
          </w:p>
        </w:tc>
        <w:tc>
          <w:tcPr>
            <w:tcW w:w="850"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占比</w:t>
            </w:r>
          </w:p>
        </w:tc>
        <w:tc>
          <w:tcPr>
            <w:tcW w:w="709"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门次</w:t>
            </w:r>
          </w:p>
        </w:tc>
        <w:tc>
          <w:tcPr>
            <w:tcW w:w="850"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占比</w:t>
            </w:r>
          </w:p>
        </w:tc>
        <w:tc>
          <w:tcPr>
            <w:tcW w:w="709"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门次</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554858" w:rsidRDefault="006E01E0" w:rsidP="00F336A0">
            <w:pPr>
              <w:spacing w:line="240" w:lineRule="atLeast"/>
              <w:jc w:val="center"/>
              <w:rPr>
                <w:rFonts w:ascii="宋体" w:eastAsia="宋体" w:hAnsi="宋体"/>
                <w:b/>
                <w:sz w:val="21"/>
                <w:szCs w:val="21"/>
              </w:rPr>
            </w:pPr>
            <w:r>
              <w:rPr>
                <w:rFonts w:ascii="宋体" w:eastAsia="宋体" w:hAnsi="宋体" w:hint="eastAsia"/>
                <w:b/>
                <w:sz w:val="21"/>
                <w:szCs w:val="21"/>
              </w:rPr>
              <w:t>占比</w:t>
            </w:r>
          </w:p>
        </w:tc>
      </w:tr>
      <w:tr w:rsidR="006E01E0" w:rsidRPr="0060036E" w:rsidTr="00F336A0">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6E01E0" w:rsidRPr="00607C76" w:rsidRDefault="006E01E0" w:rsidP="00F336A0">
            <w:pPr>
              <w:spacing w:line="400" w:lineRule="exact"/>
              <w:jc w:val="center"/>
              <w:rPr>
                <w:rFonts w:ascii="宋体" w:eastAsia="宋体" w:hAnsi="宋体"/>
                <w:b/>
                <w:sz w:val="21"/>
                <w:szCs w:val="21"/>
              </w:rPr>
            </w:pPr>
            <w:r w:rsidRPr="00607C76">
              <w:rPr>
                <w:rFonts w:ascii="宋体" w:eastAsia="宋体" w:hAnsi="宋体" w:hint="eastAsia"/>
                <w:b/>
                <w:sz w:val="21"/>
                <w:szCs w:val="21"/>
              </w:rPr>
              <w:t>理论类课程</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sidRPr="00FA66D4">
              <w:rPr>
                <w:rFonts w:ascii="宋体" w:eastAsia="宋体" w:hAnsi="宋体" w:hint="eastAsia"/>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96.36%</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46</w:t>
            </w:r>
          </w:p>
        </w:tc>
        <w:tc>
          <w:tcPr>
            <w:tcW w:w="850"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3.48%</w:t>
            </w:r>
          </w:p>
        </w:tc>
        <w:tc>
          <w:tcPr>
            <w:tcW w:w="709"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0.30%</w:t>
            </w:r>
          </w:p>
        </w:tc>
        <w:tc>
          <w:tcPr>
            <w:tcW w:w="709"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w:t>
            </w:r>
          </w:p>
        </w:tc>
      </w:tr>
      <w:tr w:rsidR="006E01E0" w:rsidRPr="0060036E" w:rsidTr="00F336A0">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6E01E0" w:rsidRPr="00607C76" w:rsidRDefault="006E01E0" w:rsidP="00F336A0">
            <w:pPr>
              <w:spacing w:line="400" w:lineRule="exact"/>
              <w:jc w:val="center"/>
              <w:rPr>
                <w:rFonts w:ascii="宋体" w:eastAsia="宋体" w:hAnsi="宋体"/>
                <w:b/>
                <w:sz w:val="21"/>
                <w:szCs w:val="21"/>
              </w:rPr>
            </w:pPr>
            <w:r w:rsidRPr="00607C76">
              <w:rPr>
                <w:rFonts w:ascii="宋体" w:eastAsia="宋体" w:hAnsi="宋体" w:hint="eastAsia"/>
                <w:b/>
                <w:sz w:val="21"/>
                <w:szCs w:val="21"/>
              </w:rPr>
              <w:t>实验实践类课程</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269</w:t>
            </w:r>
          </w:p>
        </w:tc>
        <w:tc>
          <w:tcPr>
            <w:tcW w:w="992"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97.82%</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6</w:t>
            </w:r>
          </w:p>
        </w:tc>
        <w:tc>
          <w:tcPr>
            <w:tcW w:w="850"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2.18%</w:t>
            </w:r>
          </w:p>
        </w:tc>
        <w:tc>
          <w:tcPr>
            <w:tcW w:w="709"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6E01E0" w:rsidRPr="00FA66D4" w:rsidRDefault="006E01E0" w:rsidP="00F336A0">
            <w:pPr>
              <w:spacing w:line="400" w:lineRule="exact"/>
              <w:jc w:val="center"/>
              <w:rPr>
                <w:rFonts w:ascii="宋体" w:eastAsia="宋体" w:hAnsi="宋体"/>
                <w:sz w:val="21"/>
                <w:szCs w:val="21"/>
              </w:rPr>
            </w:pPr>
            <w:r>
              <w:rPr>
                <w:rFonts w:ascii="宋体" w:eastAsia="宋体" w:hAnsi="宋体" w:hint="eastAsia"/>
                <w:sz w:val="21"/>
                <w:szCs w:val="21"/>
              </w:rPr>
              <w:t>0</w:t>
            </w:r>
          </w:p>
        </w:tc>
      </w:tr>
      <w:tr w:rsidR="00A42978" w:rsidRPr="0060036E" w:rsidTr="00F336A0">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A42978" w:rsidRPr="00607C76" w:rsidRDefault="00A42978" w:rsidP="00F336A0">
            <w:pPr>
              <w:spacing w:line="400" w:lineRule="exact"/>
              <w:jc w:val="center"/>
              <w:rPr>
                <w:rFonts w:ascii="宋体" w:eastAsia="宋体" w:hAnsi="宋体"/>
                <w:b/>
                <w:sz w:val="21"/>
                <w:szCs w:val="21"/>
              </w:rPr>
            </w:pPr>
            <w:r>
              <w:rPr>
                <w:rFonts w:ascii="宋体" w:eastAsia="宋体" w:hAnsi="宋体" w:hint="eastAsia"/>
                <w:b/>
                <w:sz w:val="21"/>
                <w:szCs w:val="21"/>
              </w:rPr>
              <w:lastRenderedPageBreak/>
              <w:t>公共基础类课程</w:t>
            </w:r>
          </w:p>
        </w:tc>
        <w:tc>
          <w:tcPr>
            <w:tcW w:w="851" w:type="dxa"/>
            <w:tcBorders>
              <w:top w:val="single" w:sz="4" w:space="0" w:color="auto"/>
              <w:left w:val="single" w:sz="4" w:space="0" w:color="auto"/>
              <w:bottom w:val="single" w:sz="4" w:space="0" w:color="auto"/>
              <w:right w:val="single" w:sz="4" w:space="0" w:color="auto"/>
            </w:tcBorders>
            <w:vAlign w:val="center"/>
          </w:tcPr>
          <w:p w:rsidR="00A42978"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281</w:t>
            </w:r>
          </w:p>
        </w:tc>
        <w:tc>
          <w:tcPr>
            <w:tcW w:w="992" w:type="dxa"/>
            <w:tcBorders>
              <w:top w:val="single" w:sz="4" w:space="0" w:color="auto"/>
              <w:left w:val="single" w:sz="4" w:space="0" w:color="auto"/>
              <w:bottom w:val="single" w:sz="4" w:space="0" w:color="auto"/>
              <w:right w:val="single" w:sz="4" w:space="0" w:color="auto"/>
            </w:tcBorders>
            <w:vAlign w:val="center"/>
          </w:tcPr>
          <w:p w:rsidR="00A42978"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98.25%</w:t>
            </w:r>
          </w:p>
        </w:tc>
        <w:tc>
          <w:tcPr>
            <w:tcW w:w="851" w:type="dxa"/>
            <w:tcBorders>
              <w:top w:val="single" w:sz="4" w:space="0" w:color="auto"/>
              <w:left w:val="single" w:sz="4" w:space="0" w:color="auto"/>
              <w:bottom w:val="single" w:sz="4" w:space="0" w:color="auto"/>
              <w:right w:val="single" w:sz="4" w:space="0" w:color="auto"/>
            </w:tcBorders>
            <w:vAlign w:val="center"/>
          </w:tcPr>
          <w:p w:rsidR="00A42978"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A42978" w:rsidRPr="00FA66D4"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1.75%</w:t>
            </w:r>
          </w:p>
        </w:tc>
        <w:tc>
          <w:tcPr>
            <w:tcW w:w="709" w:type="dxa"/>
            <w:tcBorders>
              <w:top w:val="single" w:sz="4" w:space="0" w:color="auto"/>
              <w:left w:val="single" w:sz="4" w:space="0" w:color="auto"/>
              <w:bottom w:val="single" w:sz="4" w:space="0" w:color="auto"/>
              <w:right w:val="single" w:sz="4" w:space="0" w:color="auto"/>
            </w:tcBorders>
            <w:vAlign w:val="center"/>
          </w:tcPr>
          <w:p w:rsidR="00A42978" w:rsidRPr="00FA66D4"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rsidR="00A42978" w:rsidRPr="00FA66D4"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A42978" w:rsidRPr="00FA66D4"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A42978" w:rsidRPr="00FA66D4" w:rsidRDefault="00A42978" w:rsidP="00D52A0E">
            <w:pPr>
              <w:spacing w:line="400" w:lineRule="exact"/>
              <w:jc w:val="center"/>
              <w:rPr>
                <w:rFonts w:ascii="宋体" w:eastAsia="宋体" w:hAnsi="宋体"/>
                <w:sz w:val="21"/>
                <w:szCs w:val="21"/>
              </w:rPr>
            </w:pPr>
            <w:r>
              <w:rPr>
                <w:rFonts w:ascii="宋体" w:eastAsia="宋体" w:hAnsi="宋体" w:hint="eastAsia"/>
                <w:sz w:val="21"/>
                <w:szCs w:val="21"/>
              </w:rPr>
              <w:t>0</w:t>
            </w:r>
          </w:p>
        </w:tc>
      </w:tr>
    </w:tbl>
    <w:p w:rsidR="00D109C8" w:rsidRDefault="00D109C8" w:rsidP="00D109C8">
      <w:pPr>
        <w:rPr>
          <w:rFonts w:ascii="黑体" w:eastAsia="黑体" w:hAnsi="宋体" w:cs="黑体"/>
        </w:rPr>
      </w:pPr>
      <w:r>
        <w:rPr>
          <w:rFonts w:ascii="黑体" w:eastAsia="黑体" w:hAnsi="宋体" w:cs="黑体" w:hint="eastAsia"/>
        </w:rPr>
        <w:t>二、应届毕业生情况</w:t>
      </w:r>
    </w:p>
    <w:p w:rsidR="006D1B03" w:rsidRPr="00565D79" w:rsidRDefault="006D1B03" w:rsidP="00C36240">
      <w:pPr>
        <w:spacing w:line="400" w:lineRule="atLeast"/>
        <w:ind w:firstLine="482"/>
        <w:rPr>
          <w:rFonts w:ascii="宋体" w:eastAsia="宋体" w:hAnsi="宋体"/>
          <w:sz w:val="24"/>
          <w:szCs w:val="24"/>
        </w:rPr>
      </w:pPr>
      <w:r w:rsidRPr="00C36240">
        <w:rPr>
          <w:rFonts w:ascii="宋体" w:eastAsia="宋体" w:hAnsi="宋体" w:hint="eastAsia"/>
          <w:sz w:val="24"/>
          <w:szCs w:val="24"/>
        </w:rPr>
        <w:t>2015</w:t>
      </w:r>
      <w:r w:rsidR="0060036E">
        <w:rPr>
          <w:rFonts w:ascii="宋体" w:eastAsia="宋体" w:hAnsi="宋体" w:hint="eastAsia"/>
          <w:sz w:val="24"/>
          <w:szCs w:val="24"/>
        </w:rPr>
        <w:t>年</w:t>
      </w:r>
      <w:r w:rsidRPr="00C36240">
        <w:rPr>
          <w:rFonts w:ascii="宋体" w:eastAsia="宋体" w:hAnsi="宋体" w:hint="eastAsia"/>
          <w:sz w:val="24"/>
          <w:szCs w:val="24"/>
        </w:rPr>
        <w:t>全校共有毕业生4028人，其中本科</w:t>
      </w:r>
      <w:r w:rsidR="00534ED5">
        <w:rPr>
          <w:rFonts w:ascii="宋体" w:eastAsia="宋体" w:hAnsi="宋体" w:hint="eastAsia"/>
          <w:sz w:val="24"/>
          <w:szCs w:val="24"/>
        </w:rPr>
        <w:t>毕业</w:t>
      </w:r>
      <w:r w:rsidRPr="00C36240">
        <w:rPr>
          <w:rFonts w:ascii="宋体" w:eastAsia="宋体" w:hAnsi="宋体" w:hint="eastAsia"/>
          <w:sz w:val="24"/>
          <w:szCs w:val="24"/>
        </w:rPr>
        <w:t>生</w:t>
      </w:r>
      <w:r w:rsidRPr="00565D79">
        <w:rPr>
          <w:rFonts w:ascii="宋体" w:eastAsia="宋体" w:hAnsi="宋体" w:hint="eastAsia"/>
          <w:sz w:val="24"/>
          <w:szCs w:val="24"/>
        </w:rPr>
        <w:t>20</w:t>
      </w:r>
      <w:r w:rsidRPr="00565D79">
        <w:rPr>
          <w:rFonts w:ascii="宋体" w:eastAsia="宋体" w:hAnsi="宋体"/>
          <w:sz w:val="24"/>
          <w:szCs w:val="24"/>
        </w:rPr>
        <w:t>02</w:t>
      </w:r>
      <w:r w:rsidRPr="00565D79">
        <w:rPr>
          <w:rFonts w:ascii="宋体" w:eastAsia="宋体" w:hAnsi="宋体" w:hint="eastAsia"/>
          <w:sz w:val="24"/>
          <w:szCs w:val="24"/>
        </w:rPr>
        <w:t>人（包含第二学士学位64人）；研究生2026人（其中硕士研究生18</w:t>
      </w:r>
      <w:r w:rsidRPr="00565D79">
        <w:rPr>
          <w:rFonts w:ascii="宋体" w:eastAsia="宋体" w:hAnsi="宋体"/>
          <w:sz w:val="24"/>
          <w:szCs w:val="24"/>
        </w:rPr>
        <w:t>83</w:t>
      </w:r>
      <w:r w:rsidRPr="00565D79">
        <w:rPr>
          <w:rFonts w:ascii="宋体" w:eastAsia="宋体" w:hAnsi="宋体" w:hint="eastAsia"/>
          <w:sz w:val="24"/>
          <w:szCs w:val="24"/>
        </w:rPr>
        <w:t>人，博士研究生143</w:t>
      </w:r>
      <w:r w:rsidR="00433451" w:rsidRPr="00565D79">
        <w:rPr>
          <w:rFonts w:ascii="宋体" w:eastAsia="宋体" w:hAnsi="宋体" w:hint="eastAsia"/>
          <w:sz w:val="24"/>
          <w:szCs w:val="24"/>
        </w:rPr>
        <w:t>人）。根据</w:t>
      </w:r>
      <w:r w:rsidRPr="00565D79">
        <w:rPr>
          <w:rFonts w:ascii="宋体" w:eastAsia="宋体" w:hAnsi="宋体" w:hint="eastAsia"/>
          <w:sz w:val="24"/>
          <w:szCs w:val="24"/>
        </w:rPr>
        <w:t>教育部统计标准，截止到10月31日，毕业生就业落实率为96.</w:t>
      </w:r>
      <w:r w:rsidRPr="00565D79">
        <w:rPr>
          <w:rFonts w:ascii="宋体" w:eastAsia="宋体" w:hAnsi="宋体"/>
          <w:sz w:val="24"/>
          <w:szCs w:val="24"/>
        </w:rPr>
        <w:t>35</w:t>
      </w:r>
      <w:r w:rsidRPr="00565D79">
        <w:rPr>
          <w:rFonts w:ascii="宋体" w:eastAsia="宋体" w:hAnsi="宋体" w:hint="eastAsia"/>
          <w:sz w:val="24"/>
          <w:szCs w:val="24"/>
        </w:rPr>
        <w:t>%。</w:t>
      </w:r>
    </w:p>
    <w:p w:rsidR="00D109C8" w:rsidRPr="008C34B6" w:rsidRDefault="00534ED5" w:rsidP="00C36240">
      <w:pPr>
        <w:spacing w:line="400" w:lineRule="atLeast"/>
        <w:ind w:firstLine="482"/>
        <w:rPr>
          <w:rFonts w:ascii="宋体" w:eastAsia="宋体" w:hAnsi="宋体"/>
          <w:sz w:val="24"/>
          <w:szCs w:val="24"/>
        </w:rPr>
      </w:pPr>
      <w:r w:rsidRPr="008C34B6">
        <w:rPr>
          <w:rFonts w:ascii="宋体" w:eastAsia="宋体" w:hAnsi="宋体" w:hint="eastAsia"/>
          <w:sz w:val="24"/>
          <w:szCs w:val="24"/>
        </w:rPr>
        <w:t>2015届本科生共计2054名，其中</w:t>
      </w:r>
      <w:r w:rsidR="00D109C8" w:rsidRPr="008C34B6">
        <w:rPr>
          <w:rFonts w:ascii="宋体" w:eastAsia="宋体" w:hAnsi="宋体" w:hint="eastAsia"/>
          <w:sz w:val="24"/>
          <w:szCs w:val="24"/>
        </w:rPr>
        <w:t>取得毕业证人数为</w:t>
      </w:r>
      <w:r w:rsidR="003005B4" w:rsidRPr="008C34B6">
        <w:rPr>
          <w:rFonts w:ascii="宋体" w:eastAsia="宋体" w:hAnsi="宋体" w:hint="eastAsia"/>
          <w:sz w:val="24"/>
          <w:szCs w:val="24"/>
        </w:rPr>
        <w:t>1985</w:t>
      </w:r>
      <w:r w:rsidR="00D109C8" w:rsidRPr="008C34B6">
        <w:rPr>
          <w:rFonts w:ascii="宋体" w:eastAsia="宋体" w:hAnsi="宋体" w:hint="eastAsia"/>
          <w:sz w:val="24"/>
          <w:szCs w:val="24"/>
        </w:rPr>
        <w:t>人，占</w:t>
      </w:r>
      <w:r w:rsidR="00A63499" w:rsidRPr="008C34B6">
        <w:rPr>
          <w:rFonts w:ascii="宋体" w:eastAsia="宋体" w:hAnsi="宋体" w:hint="eastAsia"/>
          <w:sz w:val="24"/>
          <w:szCs w:val="24"/>
        </w:rPr>
        <w:t>9</w:t>
      </w:r>
      <w:r w:rsidR="00565D79" w:rsidRPr="008C34B6">
        <w:rPr>
          <w:rFonts w:ascii="宋体" w:eastAsia="宋体" w:hAnsi="宋体" w:hint="eastAsia"/>
          <w:sz w:val="24"/>
          <w:szCs w:val="24"/>
        </w:rPr>
        <w:t>6</w:t>
      </w:r>
      <w:r w:rsidR="00D109C8" w:rsidRPr="008C34B6">
        <w:rPr>
          <w:rFonts w:ascii="宋体" w:eastAsia="宋体" w:hAnsi="宋体" w:hint="eastAsia"/>
          <w:sz w:val="24"/>
          <w:szCs w:val="24"/>
        </w:rPr>
        <w:t>.</w:t>
      </w:r>
      <w:r w:rsidR="00565D79" w:rsidRPr="008C34B6">
        <w:rPr>
          <w:rFonts w:ascii="宋体" w:eastAsia="宋体" w:hAnsi="宋体" w:hint="eastAsia"/>
          <w:sz w:val="24"/>
          <w:szCs w:val="24"/>
        </w:rPr>
        <w:t>64</w:t>
      </w:r>
      <w:r w:rsidR="00D109C8" w:rsidRPr="008C34B6">
        <w:rPr>
          <w:rFonts w:ascii="宋体" w:eastAsia="宋体" w:hAnsi="宋体" w:hint="eastAsia"/>
          <w:sz w:val="24"/>
          <w:szCs w:val="24"/>
        </w:rPr>
        <w:t>%</w:t>
      </w:r>
      <w:r w:rsidRPr="008C34B6">
        <w:rPr>
          <w:rFonts w:ascii="宋体" w:eastAsia="宋体" w:hAnsi="宋体" w:hint="eastAsia"/>
          <w:sz w:val="24"/>
          <w:szCs w:val="24"/>
        </w:rPr>
        <w:t>；</w:t>
      </w:r>
      <w:r w:rsidR="00D109C8" w:rsidRPr="008C34B6">
        <w:rPr>
          <w:rFonts w:ascii="宋体" w:eastAsia="宋体" w:hAnsi="宋体" w:hint="eastAsia"/>
          <w:sz w:val="24"/>
          <w:szCs w:val="24"/>
        </w:rPr>
        <w:t>取得学位证书</w:t>
      </w:r>
      <w:r w:rsidR="007908B3" w:rsidRPr="008C34B6">
        <w:rPr>
          <w:rFonts w:ascii="宋体" w:eastAsia="宋体" w:hAnsi="宋体" w:hint="eastAsia"/>
          <w:sz w:val="24"/>
          <w:szCs w:val="24"/>
        </w:rPr>
        <w:t>1</w:t>
      </w:r>
      <w:r w:rsidR="003005B4" w:rsidRPr="008C34B6">
        <w:rPr>
          <w:rFonts w:ascii="宋体" w:eastAsia="宋体" w:hAnsi="宋体" w:hint="eastAsia"/>
          <w:sz w:val="24"/>
          <w:szCs w:val="24"/>
        </w:rPr>
        <w:t>97</w:t>
      </w:r>
      <w:r w:rsidR="007908B3" w:rsidRPr="008C34B6">
        <w:rPr>
          <w:rFonts w:ascii="宋体" w:eastAsia="宋体" w:hAnsi="宋体" w:hint="eastAsia"/>
          <w:sz w:val="24"/>
          <w:szCs w:val="24"/>
        </w:rPr>
        <w:t>3</w:t>
      </w:r>
      <w:r w:rsidR="00D109C8" w:rsidRPr="008C34B6">
        <w:rPr>
          <w:rFonts w:ascii="宋体" w:eastAsia="宋体" w:hAnsi="宋体" w:hint="eastAsia"/>
          <w:sz w:val="24"/>
          <w:szCs w:val="24"/>
        </w:rPr>
        <w:t>人，占</w:t>
      </w:r>
      <w:r w:rsidR="00A63499" w:rsidRPr="008C34B6">
        <w:rPr>
          <w:rFonts w:ascii="宋体" w:eastAsia="宋体" w:hAnsi="宋体" w:hint="eastAsia"/>
          <w:sz w:val="24"/>
          <w:szCs w:val="24"/>
        </w:rPr>
        <w:t>9</w:t>
      </w:r>
      <w:r w:rsidR="00565D79" w:rsidRPr="008C34B6">
        <w:rPr>
          <w:rFonts w:ascii="宋体" w:eastAsia="宋体" w:hAnsi="宋体" w:hint="eastAsia"/>
          <w:sz w:val="24"/>
          <w:szCs w:val="24"/>
        </w:rPr>
        <w:t>6</w:t>
      </w:r>
      <w:r w:rsidR="00D109C8" w:rsidRPr="008C34B6">
        <w:rPr>
          <w:rFonts w:ascii="宋体" w:eastAsia="宋体" w:hAnsi="宋体" w:hint="eastAsia"/>
          <w:sz w:val="24"/>
          <w:szCs w:val="24"/>
        </w:rPr>
        <w:t>.</w:t>
      </w:r>
      <w:r w:rsidR="00565D79" w:rsidRPr="008C34B6">
        <w:rPr>
          <w:rFonts w:ascii="宋体" w:eastAsia="宋体" w:hAnsi="宋体" w:hint="eastAsia"/>
          <w:sz w:val="24"/>
          <w:szCs w:val="24"/>
        </w:rPr>
        <w:t>06</w:t>
      </w:r>
      <w:r w:rsidR="00D109C8" w:rsidRPr="008C34B6">
        <w:rPr>
          <w:rFonts w:ascii="宋体" w:eastAsia="宋体" w:hAnsi="宋体" w:hint="eastAsia"/>
          <w:sz w:val="24"/>
          <w:szCs w:val="24"/>
        </w:rPr>
        <w:t>%</w:t>
      </w:r>
      <w:r w:rsidRPr="008C34B6">
        <w:rPr>
          <w:rFonts w:ascii="宋体" w:eastAsia="宋体" w:hAnsi="宋体" w:hint="eastAsia"/>
          <w:sz w:val="24"/>
          <w:szCs w:val="24"/>
        </w:rPr>
        <w:t>。本届本科生体质达标率为90.47%，党员占比为41.71%。</w:t>
      </w:r>
    </w:p>
    <w:p w:rsidR="00D109C8" w:rsidRDefault="00D109C8" w:rsidP="00D109C8">
      <w:pPr>
        <w:rPr>
          <w:rFonts w:ascii="黑体" w:eastAsia="黑体" w:hAnsi="宋体"/>
        </w:rPr>
      </w:pPr>
      <w:r w:rsidRPr="001F1AC0">
        <w:rPr>
          <w:rFonts w:ascii="黑体" w:eastAsia="黑体" w:hAnsi="宋体" w:hint="eastAsia"/>
        </w:rPr>
        <w:t>三</w:t>
      </w:r>
      <w:r>
        <w:rPr>
          <w:rFonts w:ascii="黑体" w:eastAsia="黑体" w:hAnsi="宋体" w:hint="eastAsia"/>
        </w:rPr>
        <w:t>、社会</w:t>
      </w:r>
      <w:r w:rsidRPr="001F1AC0">
        <w:rPr>
          <w:rFonts w:ascii="黑体" w:eastAsia="黑体" w:hAnsi="宋体" w:hint="eastAsia"/>
        </w:rPr>
        <w:t>用人单位</w:t>
      </w:r>
      <w:r>
        <w:rPr>
          <w:rFonts w:ascii="黑体" w:eastAsia="黑体" w:hAnsi="宋体" w:hint="eastAsia"/>
        </w:rPr>
        <w:t>对毕业生评价</w:t>
      </w:r>
    </w:p>
    <w:p w:rsidR="00D109C8" w:rsidRDefault="00D109C8" w:rsidP="00D109C8">
      <w:pPr>
        <w:spacing w:line="400" w:lineRule="exact"/>
        <w:ind w:firstLineChars="200" w:firstLine="480"/>
        <w:rPr>
          <w:rFonts w:ascii="宋体" w:eastAsia="宋体" w:hAnsi="宋体"/>
          <w:sz w:val="24"/>
          <w:szCs w:val="24"/>
        </w:rPr>
      </w:pPr>
      <w:r>
        <w:rPr>
          <w:rFonts w:ascii="宋体" w:eastAsia="宋体" w:hAnsi="宋体" w:hint="eastAsia"/>
          <w:sz w:val="24"/>
          <w:szCs w:val="24"/>
        </w:rPr>
        <w:t>学校就业指导中心对</w:t>
      </w:r>
      <w:r w:rsidRPr="00FD2C88">
        <w:rPr>
          <w:rFonts w:ascii="宋体" w:eastAsia="宋体" w:hAnsi="宋体" w:hint="eastAsia"/>
          <w:sz w:val="24"/>
          <w:szCs w:val="24"/>
        </w:rPr>
        <w:t>检察院、律所、国有企业、外资企业等用人单位进行了</w:t>
      </w:r>
      <w:r w:rsidR="0060036E">
        <w:rPr>
          <w:rFonts w:ascii="宋体" w:eastAsia="宋体" w:hAnsi="宋体" w:hint="eastAsia"/>
          <w:sz w:val="24"/>
          <w:szCs w:val="24"/>
        </w:rPr>
        <w:t>毕业生满意度</w:t>
      </w:r>
      <w:r w:rsidRPr="00FD2C88">
        <w:rPr>
          <w:rFonts w:ascii="宋体" w:eastAsia="宋体" w:hAnsi="宋体" w:hint="eastAsia"/>
          <w:sz w:val="24"/>
          <w:szCs w:val="24"/>
        </w:rPr>
        <w:t>问卷调查，</w:t>
      </w:r>
      <w:r w:rsidR="00B4658D">
        <w:rPr>
          <w:rFonts w:ascii="宋体" w:eastAsia="宋体" w:hAnsi="宋体" w:hint="eastAsia"/>
          <w:sz w:val="24"/>
          <w:szCs w:val="24"/>
        </w:rPr>
        <w:t>调查</w:t>
      </w:r>
      <w:r w:rsidR="0060036E">
        <w:rPr>
          <w:rFonts w:ascii="宋体" w:eastAsia="宋体" w:hAnsi="宋体" w:hint="eastAsia"/>
          <w:sz w:val="24"/>
          <w:szCs w:val="24"/>
        </w:rPr>
        <w:t>主要</w:t>
      </w:r>
      <w:r>
        <w:rPr>
          <w:rFonts w:ascii="宋体" w:eastAsia="宋体" w:hAnsi="宋体" w:hint="eastAsia"/>
          <w:sz w:val="24"/>
          <w:szCs w:val="24"/>
        </w:rPr>
        <w:t>从</w:t>
      </w:r>
      <w:r w:rsidR="0060036E">
        <w:rPr>
          <w:rFonts w:ascii="宋体" w:eastAsia="宋体" w:hAnsi="宋体" w:hint="eastAsia"/>
          <w:sz w:val="24"/>
          <w:szCs w:val="24"/>
        </w:rPr>
        <w:t>以</w:t>
      </w:r>
      <w:r>
        <w:rPr>
          <w:rFonts w:ascii="宋体" w:eastAsia="宋体" w:hAnsi="宋体" w:hint="eastAsia"/>
          <w:sz w:val="24"/>
          <w:szCs w:val="24"/>
        </w:rPr>
        <w:t>下三个方面</w:t>
      </w:r>
      <w:r w:rsidR="00B4658D">
        <w:rPr>
          <w:rFonts w:ascii="宋体" w:eastAsia="宋体" w:hAnsi="宋体" w:hint="eastAsia"/>
          <w:sz w:val="24"/>
          <w:szCs w:val="24"/>
        </w:rPr>
        <w:t>进行</w:t>
      </w:r>
      <w:r>
        <w:rPr>
          <w:rFonts w:ascii="宋体" w:eastAsia="宋体" w:hAnsi="宋体" w:hint="eastAsia"/>
          <w:sz w:val="24"/>
          <w:szCs w:val="24"/>
        </w:rPr>
        <w:t>：</w:t>
      </w:r>
    </w:p>
    <w:p w:rsidR="00D109C8" w:rsidRDefault="00D109C8" w:rsidP="00B4658D">
      <w:pPr>
        <w:spacing w:line="400" w:lineRule="exact"/>
        <w:ind w:firstLineChars="200" w:firstLine="480"/>
        <w:rPr>
          <w:rFonts w:ascii="宋体" w:eastAsia="宋体" w:hAnsi="宋体"/>
          <w:sz w:val="24"/>
          <w:szCs w:val="24"/>
        </w:rPr>
      </w:pPr>
      <w:r w:rsidRPr="00FD2C88">
        <w:rPr>
          <w:rFonts w:ascii="宋体" w:eastAsia="宋体" w:hAnsi="宋体" w:hint="eastAsia"/>
          <w:sz w:val="24"/>
          <w:szCs w:val="24"/>
        </w:rPr>
        <w:t>职业能力方面，我校毕业生</w:t>
      </w:r>
      <w:r w:rsidR="00B4658D">
        <w:rPr>
          <w:rFonts w:ascii="宋体" w:eastAsia="宋体" w:hAnsi="宋体" w:hint="eastAsia"/>
          <w:sz w:val="24"/>
          <w:szCs w:val="24"/>
        </w:rPr>
        <w:t>在</w:t>
      </w:r>
      <w:r w:rsidRPr="00FD2C88">
        <w:rPr>
          <w:rFonts w:ascii="宋体" w:eastAsia="宋体" w:hAnsi="宋体" w:hint="eastAsia"/>
          <w:sz w:val="24"/>
          <w:szCs w:val="24"/>
        </w:rPr>
        <w:t>专业</w:t>
      </w:r>
      <w:r w:rsidR="00B4658D">
        <w:rPr>
          <w:rFonts w:ascii="宋体" w:eastAsia="宋体" w:hAnsi="宋体" w:hint="eastAsia"/>
          <w:sz w:val="24"/>
          <w:szCs w:val="24"/>
        </w:rPr>
        <w:t>能力、团队协作以及人际沟通方面</w:t>
      </w:r>
      <w:r w:rsidRPr="00FD2C88">
        <w:rPr>
          <w:rFonts w:ascii="宋体" w:eastAsia="宋体" w:hAnsi="宋体" w:hint="eastAsia"/>
          <w:sz w:val="24"/>
          <w:szCs w:val="24"/>
        </w:rPr>
        <w:t>得到用人单位</w:t>
      </w:r>
      <w:r w:rsidR="00B4658D">
        <w:rPr>
          <w:rFonts w:ascii="宋体" w:eastAsia="宋体" w:hAnsi="宋体" w:hint="eastAsia"/>
          <w:sz w:val="24"/>
          <w:szCs w:val="24"/>
        </w:rPr>
        <w:t>的高度认可,此外自学能力、口头表达以及问题解决能力也受到广泛</w:t>
      </w:r>
      <w:r w:rsidRPr="00FD2C88">
        <w:rPr>
          <w:rFonts w:ascii="宋体" w:eastAsia="宋体" w:hAnsi="宋体" w:hint="eastAsia"/>
          <w:sz w:val="24"/>
          <w:szCs w:val="24"/>
        </w:rPr>
        <w:t>认可</w:t>
      </w:r>
      <w:r w:rsidR="00B9489F">
        <w:rPr>
          <w:rFonts w:ascii="宋体" w:eastAsia="宋体" w:hAnsi="宋体" w:hint="eastAsia"/>
          <w:sz w:val="24"/>
          <w:szCs w:val="24"/>
        </w:rPr>
        <w:t>,相对而言,用人单位对我校毕业生在时间管理和批判性思维方面评价略低</w:t>
      </w:r>
      <w:r w:rsidRPr="00FD2C88">
        <w:rPr>
          <w:rFonts w:ascii="宋体" w:eastAsia="宋体" w:hAnsi="宋体" w:hint="eastAsia"/>
          <w:sz w:val="24"/>
          <w:szCs w:val="24"/>
        </w:rPr>
        <w:t>。</w:t>
      </w:r>
    </w:p>
    <w:p w:rsidR="00B9489F" w:rsidRPr="00FD2C88" w:rsidRDefault="00B9489F" w:rsidP="00B4658D">
      <w:pPr>
        <w:spacing w:line="400" w:lineRule="exact"/>
        <w:ind w:firstLineChars="200" w:firstLine="480"/>
        <w:rPr>
          <w:rFonts w:ascii="宋体" w:eastAsia="宋体" w:hAnsi="宋体"/>
          <w:sz w:val="24"/>
          <w:szCs w:val="24"/>
        </w:rPr>
      </w:pPr>
    </w:p>
    <w:p w:rsidR="00414E73" w:rsidRDefault="00414E73" w:rsidP="00D109C8">
      <w:pPr>
        <w:jc w:val="center"/>
        <w:rPr>
          <w:rFonts w:ascii="宋体" w:eastAsia="宋体" w:hAnsi="宋体"/>
          <w:color w:val="FF0000"/>
          <w:sz w:val="21"/>
          <w:szCs w:val="21"/>
        </w:rPr>
      </w:pPr>
      <w:r w:rsidRPr="00414E73">
        <w:rPr>
          <w:rFonts w:ascii="宋体" w:eastAsia="宋体" w:hAnsi="宋体"/>
          <w:noProof/>
          <w:color w:val="FF0000"/>
          <w:sz w:val="21"/>
          <w:szCs w:val="21"/>
        </w:rPr>
        <w:drawing>
          <wp:inline distT="0" distB="0" distL="0" distR="0">
            <wp:extent cx="4581526" cy="2724151"/>
            <wp:effectExtent l="19050" t="0" r="28574" b="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09C8" w:rsidRPr="00414E73" w:rsidRDefault="00D109C8" w:rsidP="00D109C8">
      <w:pPr>
        <w:jc w:val="center"/>
        <w:rPr>
          <w:rFonts w:ascii="宋体" w:eastAsia="宋体" w:hAnsi="宋体"/>
          <w:sz w:val="21"/>
          <w:szCs w:val="21"/>
        </w:rPr>
      </w:pPr>
      <w:r w:rsidRPr="00414E73">
        <w:rPr>
          <w:rFonts w:ascii="宋体" w:eastAsia="宋体" w:hAnsi="宋体" w:hint="eastAsia"/>
          <w:sz w:val="21"/>
          <w:szCs w:val="21"/>
        </w:rPr>
        <w:t>毕业生职业能力评价</w:t>
      </w:r>
    </w:p>
    <w:p w:rsidR="00D109C8" w:rsidRDefault="00D109C8" w:rsidP="00D109C8">
      <w:pPr>
        <w:jc w:val="center"/>
        <w:rPr>
          <w:rFonts w:ascii="宋体" w:eastAsia="宋体" w:hAnsi="宋体"/>
          <w:sz w:val="21"/>
          <w:szCs w:val="21"/>
        </w:rPr>
      </w:pPr>
    </w:p>
    <w:p w:rsidR="00D109C8" w:rsidRDefault="00D109C8" w:rsidP="00D109C8">
      <w:pPr>
        <w:spacing w:line="400" w:lineRule="exact"/>
        <w:ind w:firstLineChars="200" w:firstLine="480"/>
        <w:rPr>
          <w:rFonts w:ascii="宋体" w:eastAsia="宋体" w:hAnsi="宋体"/>
          <w:sz w:val="24"/>
          <w:szCs w:val="24"/>
        </w:rPr>
      </w:pPr>
      <w:r w:rsidRPr="001F0549">
        <w:rPr>
          <w:rFonts w:ascii="宋体" w:eastAsia="宋体" w:hAnsi="宋体" w:hint="eastAsia"/>
          <w:sz w:val="24"/>
          <w:szCs w:val="24"/>
        </w:rPr>
        <w:t>职业素养方面</w:t>
      </w:r>
      <w:r w:rsidR="00B9489F">
        <w:rPr>
          <w:rFonts w:ascii="宋体" w:eastAsia="宋体" w:hAnsi="宋体" w:hint="eastAsia"/>
          <w:sz w:val="24"/>
          <w:szCs w:val="24"/>
        </w:rPr>
        <w:t>,</w:t>
      </w:r>
      <w:r w:rsidR="003064DC" w:rsidRPr="003064DC">
        <w:rPr>
          <w:rFonts w:ascii="宋体" w:eastAsia="宋体" w:hAnsi="宋体" w:hint="eastAsia"/>
          <w:sz w:val="24"/>
          <w:szCs w:val="24"/>
        </w:rPr>
        <w:t xml:space="preserve"> </w:t>
      </w:r>
      <w:r w:rsidR="003064DC">
        <w:rPr>
          <w:rFonts w:ascii="宋体" w:eastAsia="宋体" w:hAnsi="宋体" w:hint="eastAsia"/>
          <w:sz w:val="24"/>
          <w:szCs w:val="24"/>
        </w:rPr>
        <w:t>用人单位对</w:t>
      </w:r>
      <w:r w:rsidRPr="001F0549">
        <w:rPr>
          <w:rFonts w:ascii="宋体" w:eastAsia="宋体" w:hAnsi="宋体" w:hint="eastAsia"/>
          <w:sz w:val="24"/>
          <w:szCs w:val="24"/>
        </w:rPr>
        <w:t>我校毕业生</w:t>
      </w:r>
      <w:r w:rsidR="003064DC">
        <w:rPr>
          <w:rFonts w:ascii="宋体" w:eastAsia="宋体" w:hAnsi="宋体" w:hint="eastAsia"/>
          <w:sz w:val="24"/>
          <w:szCs w:val="24"/>
        </w:rPr>
        <w:t>整体满意度较高</w:t>
      </w:r>
      <w:r w:rsidR="00B9489F">
        <w:rPr>
          <w:rFonts w:ascii="宋体" w:eastAsia="宋体" w:hAnsi="宋体" w:hint="eastAsia"/>
          <w:sz w:val="24"/>
          <w:szCs w:val="24"/>
        </w:rPr>
        <w:t>，</w:t>
      </w:r>
      <w:r w:rsidR="003064DC">
        <w:rPr>
          <w:rFonts w:ascii="宋体" w:eastAsia="宋体" w:hAnsi="宋体" w:hint="eastAsia"/>
          <w:sz w:val="24"/>
          <w:szCs w:val="24"/>
        </w:rPr>
        <w:t>尤其在</w:t>
      </w:r>
      <w:r w:rsidR="00B9489F">
        <w:rPr>
          <w:rFonts w:ascii="宋体" w:eastAsia="宋体" w:hAnsi="宋体" w:hint="eastAsia"/>
          <w:sz w:val="24"/>
          <w:szCs w:val="24"/>
        </w:rPr>
        <w:t>勤奋努力</w:t>
      </w:r>
      <w:r w:rsidR="003064DC">
        <w:rPr>
          <w:rFonts w:ascii="宋体" w:eastAsia="宋体" w:hAnsi="宋体" w:hint="eastAsia"/>
          <w:sz w:val="24"/>
          <w:szCs w:val="24"/>
        </w:rPr>
        <w:t>、</w:t>
      </w:r>
      <w:r w:rsidR="00B9489F">
        <w:rPr>
          <w:rFonts w:ascii="宋体" w:eastAsia="宋体" w:hAnsi="宋体" w:hint="eastAsia"/>
          <w:sz w:val="24"/>
          <w:szCs w:val="24"/>
        </w:rPr>
        <w:t>积极主动</w:t>
      </w:r>
      <w:r w:rsidR="003064DC">
        <w:rPr>
          <w:rFonts w:ascii="宋体" w:eastAsia="宋体" w:hAnsi="宋体" w:hint="eastAsia"/>
          <w:sz w:val="24"/>
          <w:szCs w:val="24"/>
        </w:rPr>
        <w:t>、</w:t>
      </w:r>
      <w:r w:rsidR="00B9489F">
        <w:rPr>
          <w:rFonts w:ascii="宋体" w:eastAsia="宋体" w:hAnsi="宋体" w:hint="eastAsia"/>
          <w:sz w:val="24"/>
          <w:szCs w:val="24"/>
        </w:rPr>
        <w:t>踏实肯干、尊规守信</w:t>
      </w:r>
      <w:r w:rsidR="003064DC">
        <w:rPr>
          <w:rFonts w:ascii="宋体" w:eastAsia="宋体" w:hAnsi="宋体" w:hint="eastAsia"/>
          <w:sz w:val="24"/>
          <w:szCs w:val="24"/>
        </w:rPr>
        <w:t>等方面更是受到高度认可。</w:t>
      </w:r>
    </w:p>
    <w:p w:rsidR="00414E73" w:rsidRDefault="00414E73" w:rsidP="00414E73">
      <w:pPr>
        <w:pStyle w:val="a6"/>
        <w:rPr>
          <w:rFonts w:ascii="宋体" w:hAnsi="宋体"/>
          <w:color w:val="FF0000"/>
          <w:sz w:val="21"/>
          <w:szCs w:val="21"/>
        </w:rPr>
      </w:pPr>
      <w:r w:rsidRPr="00414E73">
        <w:rPr>
          <w:rFonts w:ascii="宋体" w:hAnsi="宋体"/>
          <w:noProof/>
          <w:color w:val="FF0000"/>
          <w:sz w:val="21"/>
          <w:szCs w:val="21"/>
        </w:rPr>
        <w:lastRenderedPageBreak/>
        <w:drawing>
          <wp:inline distT="0" distB="0" distL="0" distR="0">
            <wp:extent cx="4572000" cy="2743200"/>
            <wp:effectExtent l="19050" t="0" r="19050"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09C8" w:rsidRPr="003064DC" w:rsidRDefault="00D109C8" w:rsidP="009F5196">
      <w:pPr>
        <w:pStyle w:val="a6"/>
        <w:rPr>
          <w:rFonts w:ascii="宋体" w:hAnsi="宋体"/>
          <w:sz w:val="21"/>
          <w:szCs w:val="21"/>
        </w:rPr>
      </w:pPr>
      <w:r w:rsidRPr="00414E73">
        <w:rPr>
          <w:rFonts w:asciiTheme="minorEastAsia" w:eastAsiaTheme="minorEastAsia" w:hAnsiTheme="minorEastAsia" w:hint="eastAsia"/>
          <w:b w:val="0"/>
          <w:sz w:val="21"/>
          <w:szCs w:val="21"/>
        </w:rPr>
        <w:t>毕业生职业素养评价</w:t>
      </w:r>
    </w:p>
    <w:p w:rsidR="00D109C8" w:rsidRDefault="00D109C8" w:rsidP="00E00165">
      <w:pPr>
        <w:spacing w:line="400" w:lineRule="exact"/>
        <w:ind w:firstLineChars="200" w:firstLine="480"/>
        <w:rPr>
          <w:rFonts w:ascii="宋体" w:eastAsia="宋体" w:hAnsi="宋体" w:cs="宋体"/>
          <w:sz w:val="24"/>
          <w:szCs w:val="24"/>
        </w:rPr>
      </w:pPr>
      <w:r w:rsidRPr="003901A3">
        <w:rPr>
          <w:rFonts w:ascii="宋体" w:eastAsia="宋体" w:hAnsi="宋体" w:cs="宋体" w:hint="eastAsia"/>
          <w:sz w:val="24"/>
          <w:szCs w:val="24"/>
        </w:rPr>
        <w:t>在专业</w:t>
      </w:r>
      <w:r w:rsidR="003064DC">
        <w:rPr>
          <w:rFonts w:ascii="宋体" w:eastAsia="宋体" w:hAnsi="宋体" w:cs="宋体" w:hint="eastAsia"/>
          <w:sz w:val="24"/>
          <w:szCs w:val="24"/>
        </w:rPr>
        <w:t>能力</w:t>
      </w:r>
      <w:r w:rsidRPr="003901A3">
        <w:rPr>
          <w:rFonts w:ascii="宋体" w:eastAsia="宋体" w:hAnsi="宋体" w:cs="宋体" w:hint="eastAsia"/>
          <w:sz w:val="24"/>
          <w:szCs w:val="24"/>
        </w:rPr>
        <w:t>方面，</w:t>
      </w:r>
      <w:r w:rsidR="00E00165">
        <w:rPr>
          <w:rFonts w:ascii="宋体" w:eastAsia="宋体" w:hAnsi="宋体" w:cs="宋体" w:hint="eastAsia"/>
          <w:sz w:val="24"/>
          <w:szCs w:val="24"/>
        </w:rPr>
        <w:t>我</w:t>
      </w:r>
      <w:r w:rsidRPr="003901A3">
        <w:rPr>
          <w:rFonts w:ascii="宋体" w:eastAsia="宋体" w:hAnsi="宋体" w:cs="宋体" w:hint="eastAsia"/>
          <w:sz w:val="24"/>
          <w:szCs w:val="24"/>
        </w:rPr>
        <w:t>校毕业生</w:t>
      </w:r>
      <w:r w:rsidR="00BF5C2F">
        <w:rPr>
          <w:rFonts w:ascii="宋体" w:eastAsia="宋体" w:hAnsi="宋体" w:cs="宋体" w:hint="eastAsia"/>
          <w:sz w:val="24"/>
          <w:szCs w:val="24"/>
        </w:rPr>
        <w:t>在</w:t>
      </w:r>
      <w:r w:rsidRPr="003901A3">
        <w:rPr>
          <w:rFonts w:ascii="宋体" w:eastAsia="宋体" w:hAnsi="宋体" w:cs="宋体" w:hint="eastAsia"/>
          <w:sz w:val="24"/>
          <w:szCs w:val="24"/>
        </w:rPr>
        <w:t>基础理论</w:t>
      </w:r>
      <w:r w:rsidR="00BF5C2F">
        <w:rPr>
          <w:rFonts w:ascii="宋体" w:eastAsia="宋体" w:hAnsi="宋体" w:cs="宋体" w:hint="eastAsia"/>
          <w:sz w:val="24"/>
          <w:szCs w:val="24"/>
        </w:rPr>
        <w:t>方面表现</w:t>
      </w:r>
      <w:r w:rsidR="00E00165">
        <w:rPr>
          <w:rFonts w:ascii="宋体" w:eastAsia="宋体" w:hAnsi="宋体" w:cs="宋体" w:hint="eastAsia"/>
          <w:sz w:val="24"/>
          <w:szCs w:val="24"/>
        </w:rPr>
        <w:t>较</w:t>
      </w:r>
      <w:r w:rsidR="0036546B">
        <w:rPr>
          <w:rFonts w:ascii="宋体" w:eastAsia="宋体" w:hAnsi="宋体" w:cs="宋体" w:hint="eastAsia"/>
          <w:sz w:val="24"/>
          <w:szCs w:val="24"/>
        </w:rPr>
        <w:t>好</w:t>
      </w:r>
      <w:r w:rsidR="00E00165">
        <w:rPr>
          <w:rFonts w:ascii="宋体" w:eastAsia="宋体" w:hAnsi="宋体" w:cs="宋体" w:hint="eastAsia"/>
          <w:sz w:val="24"/>
          <w:szCs w:val="24"/>
        </w:rPr>
        <w:t>,其次专业结构</w:t>
      </w:r>
      <w:r w:rsidR="00E00165" w:rsidRPr="003901A3">
        <w:rPr>
          <w:rFonts w:ascii="宋体" w:eastAsia="宋体" w:hAnsi="宋体" w:cs="宋体" w:hint="eastAsia"/>
          <w:sz w:val="24"/>
          <w:szCs w:val="24"/>
        </w:rPr>
        <w:t>知识体系</w:t>
      </w:r>
      <w:r w:rsidR="00E00165">
        <w:rPr>
          <w:rFonts w:ascii="宋体" w:eastAsia="宋体" w:hAnsi="宋体" w:cs="宋体" w:hint="eastAsia"/>
          <w:sz w:val="24"/>
          <w:szCs w:val="24"/>
        </w:rPr>
        <w:t>也</w:t>
      </w:r>
      <w:r w:rsidR="0036546B">
        <w:rPr>
          <w:rFonts w:ascii="宋体" w:eastAsia="宋体" w:hAnsi="宋体" w:cs="宋体" w:hint="eastAsia"/>
          <w:sz w:val="24"/>
          <w:szCs w:val="24"/>
        </w:rPr>
        <w:t>受到</w:t>
      </w:r>
      <w:r w:rsidR="00E00165">
        <w:rPr>
          <w:rFonts w:ascii="宋体" w:eastAsia="宋体" w:hAnsi="宋体" w:cs="宋体" w:hint="eastAsia"/>
          <w:sz w:val="24"/>
          <w:szCs w:val="24"/>
        </w:rPr>
        <w:t>普遍认可</w:t>
      </w:r>
      <w:r w:rsidR="0036546B">
        <w:rPr>
          <w:rFonts w:ascii="宋体" w:eastAsia="宋体" w:hAnsi="宋体" w:cs="宋体" w:hint="eastAsia"/>
          <w:sz w:val="24"/>
          <w:szCs w:val="24"/>
        </w:rPr>
        <w:t>。而在</w:t>
      </w:r>
      <w:r w:rsidR="0036546B" w:rsidRPr="003901A3">
        <w:rPr>
          <w:rFonts w:ascii="宋体" w:eastAsia="宋体" w:hAnsi="宋体" w:cs="宋体" w:hint="eastAsia"/>
          <w:sz w:val="24"/>
          <w:szCs w:val="24"/>
        </w:rPr>
        <w:t>用人单位</w:t>
      </w:r>
      <w:r w:rsidR="0036546B">
        <w:rPr>
          <w:rFonts w:ascii="宋体" w:eastAsia="宋体" w:hAnsi="宋体" w:cs="宋体" w:hint="eastAsia"/>
          <w:sz w:val="24"/>
          <w:szCs w:val="24"/>
        </w:rPr>
        <w:t>看来，</w:t>
      </w:r>
      <w:r w:rsidR="00E00165">
        <w:rPr>
          <w:rFonts w:ascii="宋体" w:eastAsia="宋体" w:hAnsi="宋体" w:cs="宋体" w:hint="eastAsia"/>
          <w:sz w:val="24"/>
          <w:szCs w:val="24"/>
        </w:rPr>
        <w:t>我校毕业生</w:t>
      </w:r>
      <w:r w:rsidR="0036546B">
        <w:rPr>
          <w:rFonts w:ascii="宋体" w:eastAsia="宋体" w:hAnsi="宋体" w:cs="宋体" w:hint="eastAsia"/>
          <w:sz w:val="24"/>
          <w:szCs w:val="24"/>
        </w:rPr>
        <w:t>在</w:t>
      </w:r>
      <w:r w:rsidR="00E00165">
        <w:rPr>
          <w:rFonts w:ascii="宋体" w:eastAsia="宋体" w:hAnsi="宋体" w:cs="宋体" w:hint="eastAsia"/>
          <w:sz w:val="24"/>
          <w:szCs w:val="24"/>
        </w:rPr>
        <w:t>专业实践经历和专业应用能力</w:t>
      </w:r>
      <w:r w:rsidR="0036546B">
        <w:rPr>
          <w:rFonts w:ascii="宋体" w:eastAsia="宋体" w:hAnsi="宋体" w:cs="宋体" w:hint="eastAsia"/>
          <w:sz w:val="24"/>
          <w:szCs w:val="24"/>
        </w:rPr>
        <w:t>方面略</w:t>
      </w:r>
      <w:r w:rsidR="00E00165">
        <w:rPr>
          <w:rFonts w:ascii="宋体" w:eastAsia="宋体" w:hAnsi="宋体" w:cs="宋体" w:hint="eastAsia"/>
          <w:sz w:val="24"/>
          <w:szCs w:val="24"/>
        </w:rPr>
        <w:t>弱于上述两项</w:t>
      </w:r>
      <w:r w:rsidRPr="003901A3">
        <w:rPr>
          <w:rFonts w:ascii="宋体" w:eastAsia="宋体" w:hAnsi="宋体" w:cs="宋体" w:hint="eastAsia"/>
          <w:sz w:val="24"/>
          <w:szCs w:val="24"/>
        </w:rPr>
        <w:t>。</w:t>
      </w:r>
    </w:p>
    <w:p w:rsidR="00E00165" w:rsidRPr="00E00165" w:rsidRDefault="00E00165" w:rsidP="00E00165">
      <w:pPr>
        <w:spacing w:line="400" w:lineRule="exact"/>
        <w:ind w:firstLineChars="200" w:firstLine="480"/>
        <w:rPr>
          <w:rFonts w:ascii="宋体" w:eastAsia="宋体" w:hAnsi="宋体" w:cs="宋体"/>
          <w:sz w:val="24"/>
          <w:szCs w:val="24"/>
        </w:rPr>
      </w:pPr>
    </w:p>
    <w:p w:rsidR="00414E73" w:rsidRPr="00414E73" w:rsidRDefault="00414E73" w:rsidP="00414E73">
      <w:pPr>
        <w:ind w:rightChars="-35" w:right="-98"/>
        <w:jc w:val="center"/>
      </w:pPr>
      <w:r w:rsidRPr="00414E73">
        <w:rPr>
          <w:noProof/>
        </w:rPr>
        <w:drawing>
          <wp:inline distT="0" distB="0" distL="0" distR="0">
            <wp:extent cx="4572000" cy="2743200"/>
            <wp:effectExtent l="19050" t="0" r="19050"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09C8" w:rsidRPr="00414E73" w:rsidRDefault="00D109C8" w:rsidP="00D109C8">
      <w:pPr>
        <w:ind w:rightChars="-35" w:right="-98"/>
        <w:jc w:val="center"/>
        <w:rPr>
          <w:rFonts w:ascii="宋体" w:eastAsia="宋体" w:hAnsi="宋体"/>
          <w:sz w:val="21"/>
          <w:szCs w:val="21"/>
        </w:rPr>
      </w:pPr>
      <w:r w:rsidRPr="00414E73">
        <w:rPr>
          <w:rFonts w:ascii="宋体" w:eastAsia="宋体" w:hAnsi="宋体" w:hint="eastAsia"/>
          <w:sz w:val="21"/>
          <w:szCs w:val="21"/>
        </w:rPr>
        <w:t>毕业生专业</w:t>
      </w:r>
      <w:r w:rsidR="00E00165" w:rsidRPr="00414E73">
        <w:rPr>
          <w:rFonts w:ascii="宋体" w:eastAsia="宋体" w:hAnsi="宋体" w:hint="eastAsia"/>
          <w:sz w:val="21"/>
          <w:szCs w:val="21"/>
        </w:rPr>
        <w:t>能力</w:t>
      </w:r>
      <w:r w:rsidRPr="00414E73">
        <w:rPr>
          <w:rFonts w:ascii="宋体" w:eastAsia="宋体" w:hAnsi="宋体" w:hint="eastAsia"/>
          <w:sz w:val="21"/>
          <w:szCs w:val="21"/>
        </w:rPr>
        <w:t>评价</w:t>
      </w:r>
    </w:p>
    <w:p w:rsidR="00414E73" w:rsidRDefault="00D109C8" w:rsidP="00D109C8">
      <w:pPr>
        <w:rPr>
          <w:rFonts w:ascii="黑体" w:eastAsia="黑体" w:hAnsi="宋体"/>
        </w:rPr>
      </w:pPr>
      <w:r>
        <w:rPr>
          <w:rFonts w:ascii="黑体" w:eastAsia="黑体" w:hAnsi="宋体" w:hint="eastAsia"/>
        </w:rPr>
        <w:t>四、毕业生成就</w:t>
      </w:r>
    </w:p>
    <w:p w:rsidR="00483A43" w:rsidRDefault="00483A43" w:rsidP="00483A43">
      <w:pPr>
        <w:spacing w:line="400" w:lineRule="exact"/>
        <w:rPr>
          <w:rFonts w:ascii="黑体" w:eastAsia="黑体"/>
          <w:sz w:val="24"/>
          <w:szCs w:val="24"/>
        </w:rPr>
      </w:pPr>
      <w:r>
        <w:rPr>
          <w:rFonts w:ascii="黑体" w:eastAsia="黑体" w:hint="eastAsia"/>
          <w:sz w:val="24"/>
          <w:szCs w:val="24"/>
        </w:rPr>
        <w:t>（一）毕业生就业率及深造率</w:t>
      </w:r>
    </w:p>
    <w:p w:rsidR="00433451" w:rsidRDefault="00151152" w:rsidP="00433451">
      <w:pPr>
        <w:spacing w:line="400" w:lineRule="exact"/>
        <w:ind w:firstLineChars="200" w:firstLine="480"/>
        <w:rPr>
          <w:rFonts w:ascii="宋体" w:hAnsi="宋体"/>
        </w:rPr>
      </w:pPr>
      <w:r>
        <w:rPr>
          <w:rFonts w:ascii="宋体" w:eastAsia="宋体" w:hAnsi="宋体" w:cs="宋体" w:hint="eastAsia"/>
          <w:color w:val="000000" w:themeColor="text1"/>
          <w:sz w:val="24"/>
          <w:szCs w:val="24"/>
        </w:rPr>
        <w:t>本届毕业生的</w:t>
      </w:r>
      <w:r w:rsidRPr="00151152">
        <w:rPr>
          <w:rFonts w:ascii="宋体" w:eastAsia="宋体" w:hAnsi="宋体" w:cs="宋体" w:hint="eastAsia"/>
          <w:color w:val="000000" w:themeColor="text1"/>
          <w:sz w:val="24"/>
          <w:szCs w:val="24"/>
        </w:rPr>
        <w:t>就业落实率为9</w:t>
      </w:r>
      <w:r w:rsidRPr="00151152">
        <w:rPr>
          <w:rFonts w:ascii="宋体" w:eastAsia="宋体" w:hAnsi="宋体" w:cs="宋体"/>
          <w:color w:val="000000" w:themeColor="text1"/>
          <w:sz w:val="24"/>
          <w:szCs w:val="24"/>
        </w:rPr>
        <w:t>7.75</w:t>
      </w:r>
      <w:r w:rsidRPr="00151152">
        <w:rPr>
          <w:rFonts w:ascii="宋体" w:eastAsia="宋体" w:hAnsi="宋体" w:cs="宋体" w:hint="eastAsia"/>
          <w:color w:val="000000" w:themeColor="text1"/>
          <w:sz w:val="24"/>
          <w:szCs w:val="24"/>
        </w:rPr>
        <w:t>%，其中双专业双学位的就业落实率为96.68%，第二学士学位的就业落实率为100%。</w:t>
      </w:r>
      <w:r>
        <w:rPr>
          <w:rFonts w:ascii="宋体" w:eastAsia="宋体" w:hAnsi="宋体" w:cs="宋体" w:hint="eastAsia"/>
          <w:color w:val="000000" w:themeColor="text1"/>
          <w:sz w:val="24"/>
          <w:szCs w:val="24"/>
        </w:rPr>
        <w:t>有毕业生的</w:t>
      </w:r>
      <w:r w:rsidRPr="00151152">
        <w:rPr>
          <w:rFonts w:ascii="宋体" w:eastAsia="宋体" w:hAnsi="宋体" w:cs="宋体" w:hint="eastAsia"/>
          <w:color w:val="000000" w:themeColor="text1"/>
          <w:sz w:val="24"/>
          <w:szCs w:val="24"/>
        </w:rPr>
        <w:t>17个本科专业中，</w:t>
      </w:r>
      <w:r w:rsidRPr="00151152">
        <w:rPr>
          <w:rFonts w:ascii="宋体" w:eastAsia="宋体" w:hAnsi="宋体" w:cs="宋体"/>
          <w:color w:val="000000" w:themeColor="text1"/>
          <w:sz w:val="24"/>
          <w:szCs w:val="24"/>
        </w:rPr>
        <w:t>7</w:t>
      </w:r>
      <w:r w:rsidRPr="00151152">
        <w:rPr>
          <w:rFonts w:ascii="宋体" w:eastAsia="宋体" w:hAnsi="宋体" w:cs="宋体" w:hint="eastAsia"/>
          <w:color w:val="000000" w:themeColor="text1"/>
          <w:sz w:val="24"/>
          <w:szCs w:val="24"/>
        </w:rPr>
        <w:t>个专业就业落实率达到100%，10个本科专业的就业落实率高于学校的平均水平</w:t>
      </w:r>
      <w:r>
        <w:rPr>
          <w:rFonts w:ascii="宋体" w:eastAsia="宋体" w:hAnsi="宋体" w:cs="宋体" w:hint="eastAsia"/>
          <w:color w:val="000000" w:themeColor="text1"/>
          <w:sz w:val="24"/>
          <w:szCs w:val="24"/>
        </w:rPr>
        <w:t>。</w:t>
      </w:r>
    </w:p>
    <w:p w:rsidR="00433451" w:rsidRDefault="00433451" w:rsidP="00433451">
      <w:pPr>
        <w:pStyle w:val="30"/>
        <w:spacing w:line="360" w:lineRule="auto"/>
        <w:ind w:leftChars="0" w:left="0" w:firstLineChars="200" w:firstLine="480"/>
        <w:rPr>
          <w:rFonts w:ascii="宋体" w:hAnsi="宋体"/>
        </w:rPr>
      </w:pPr>
      <w:r w:rsidRPr="00D04D79">
        <w:rPr>
          <w:rFonts w:ascii="宋体" w:hAnsi="宋体" w:hint="eastAsia"/>
        </w:rPr>
        <w:t>就业签约率为</w:t>
      </w:r>
      <w:r>
        <w:rPr>
          <w:rFonts w:ascii="宋体" w:hAnsi="宋体"/>
        </w:rPr>
        <w:t>77.32</w:t>
      </w:r>
      <w:r w:rsidRPr="00D04D79">
        <w:rPr>
          <w:rFonts w:ascii="宋体" w:hAnsi="宋体" w:hint="eastAsia"/>
        </w:rPr>
        <w:t>%</w:t>
      </w:r>
      <w:r>
        <w:rPr>
          <w:rFonts w:ascii="宋体" w:hAnsi="宋体" w:hint="eastAsia"/>
        </w:rPr>
        <w:t>，其中双专业双学位的就业签约率为67.30%，第二学士</w:t>
      </w:r>
      <w:r>
        <w:rPr>
          <w:rFonts w:ascii="宋体" w:hAnsi="宋体" w:hint="eastAsia"/>
        </w:rPr>
        <w:lastRenderedPageBreak/>
        <w:t>学位的就业签约率为81.25%。17个本科专业中，有1</w:t>
      </w:r>
      <w:r w:rsidRPr="00D04D79">
        <w:rPr>
          <w:rFonts w:ascii="宋体" w:hAnsi="宋体" w:hint="eastAsia"/>
        </w:rPr>
        <w:t>个</w:t>
      </w:r>
      <w:r>
        <w:rPr>
          <w:rFonts w:ascii="宋体" w:hAnsi="宋体" w:hint="eastAsia"/>
        </w:rPr>
        <w:t>本科</w:t>
      </w:r>
      <w:r w:rsidRPr="00D04D79">
        <w:rPr>
          <w:rFonts w:ascii="宋体" w:hAnsi="宋体" w:hint="eastAsia"/>
        </w:rPr>
        <w:t>专业的就业签约率达到100%，</w:t>
      </w:r>
      <w:r>
        <w:rPr>
          <w:rFonts w:ascii="宋体" w:hAnsi="宋体" w:hint="eastAsia"/>
        </w:rPr>
        <w:t>11个本科专业的就业签约率高于学校的平均水平。</w:t>
      </w:r>
    </w:p>
    <w:p w:rsidR="00433451" w:rsidRDefault="00433451" w:rsidP="00433451">
      <w:pPr>
        <w:jc w:val="center"/>
        <w:rPr>
          <w:rFonts w:ascii="宋体" w:eastAsia="宋体" w:hAnsi="宋体"/>
          <w:sz w:val="21"/>
          <w:szCs w:val="21"/>
        </w:rPr>
      </w:pPr>
      <w:r>
        <w:rPr>
          <w:rFonts w:ascii="宋体" w:eastAsia="宋体" w:hAnsi="宋体" w:hint="eastAsia"/>
          <w:sz w:val="21"/>
          <w:szCs w:val="21"/>
        </w:rPr>
        <w:t>2015</w:t>
      </w:r>
      <w:r w:rsidR="00982846">
        <w:rPr>
          <w:rFonts w:ascii="宋体" w:eastAsia="宋体" w:hAnsi="宋体" w:hint="eastAsia"/>
          <w:sz w:val="21"/>
          <w:szCs w:val="21"/>
        </w:rPr>
        <w:t>届</w:t>
      </w:r>
      <w:r>
        <w:rPr>
          <w:rFonts w:ascii="宋体" w:eastAsia="宋体" w:hAnsi="宋体" w:hint="eastAsia"/>
          <w:sz w:val="21"/>
          <w:szCs w:val="21"/>
        </w:rPr>
        <w:t>本科毕业生分专业就业及深造情况</w:t>
      </w:r>
    </w:p>
    <w:tbl>
      <w:tblPr>
        <w:tblStyle w:val="a7"/>
        <w:tblW w:w="7892" w:type="dxa"/>
        <w:jc w:val="center"/>
        <w:tblLook w:val="04A0"/>
      </w:tblPr>
      <w:tblGrid>
        <w:gridCol w:w="1101"/>
        <w:gridCol w:w="2551"/>
        <w:gridCol w:w="708"/>
        <w:gridCol w:w="1275"/>
        <w:gridCol w:w="1130"/>
        <w:gridCol w:w="1127"/>
      </w:tblGrid>
      <w:tr w:rsidR="00AD14A9" w:rsidTr="00BF0F1A">
        <w:trPr>
          <w:trHeight w:val="113"/>
          <w:jc w:val="center"/>
        </w:trPr>
        <w:tc>
          <w:tcPr>
            <w:tcW w:w="1101" w:type="dxa"/>
            <w:vAlign w:val="center"/>
          </w:tcPr>
          <w:p w:rsidR="00AD14A9" w:rsidRPr="00A308EA" w:rsidRDefault="0017603D" w:rsidP="00F336A0">
            <w:pPr>
              <w:widowControl/>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类别</w:t>
            </w:r>
          </w:p>
        </w:tc>
        <w:tc>
          <w:tcPr>
            <w:tcW w:w="2551" w:type="dxa"/>
            <w:vAlign w:val="center"/>
          </w:tcPr>
          <w:p w:rsidR="00AD14A9" w:rsidRPr="00A308EA" w:rsidRDefault="00AD14A9" w:rsidP="00F336A0">
            <w:pPr>
              <w:widowControl/>
              <w:jc w:val="center"/>
              <w:rPr>
                <w:rFonts w:asciiTheme="minorEastAsia" w:eastAsiaTheme="minorEastAsia" w:hAnsiTheme="minorEastAsia" w:cs="宋体"/>
                <w:b/>
                <w:bCs/>
                <w:sz w:val="18"/>
                <w:szCs w:val="18"/>
              </w:rPr>
            </w:pPr>
            <w:r w:rsidRPr="00A308EA">
              <w:rPr>
                <w:rFonts w:asciiTheme="minorEastAsia" w:eastAsiaTheme="minorEastAsia" w:hAnsiTheme="minorEastAsia" w:cs="宋体" w:hint="eastAsia"/>
                <w:b/>
                <w:bCs/>
                <w:sz w:val="18"/>
                <w:szCs w:val="18"/>
              </w:rPr>
              <w:t>专业</w:t>
            </w:r>
          </w:p>
        </w:tc>
        <w:tc>
          <w:tcPr>
            <w:tcW w:w="708" w:type="dxa"/>
            <w:vAlign w:val="center"/>
          </w:tcPr>
          <w:p w:rsidR="00AD14A9" w:rsidRPr="00A308EA" w:rsidRDefault="00AD14A9" w:rsidP="00F336A0">
            <w:pPr>
              <w:widowControl/>
              <w:jc w:val="center"/>
              <w:rPr>
                <w:rFonts w:asciiTheme="minorEastAsia" w:eastAsiaTheme="minorEastAsia" w:hAnsiTheme="minorEastAsia" w:cs="宋体"/>
                <w:b/>
                <w:bCs/>
                <w:sz w:val="18"/>
                <w:szCs w:val="18"/>
              </w:rPr>
            </w:pPr>
            <w:r w:rsidRPr="00A308EA">
              <w:rPr>
                <w:rFonts w:asciiTheme="minorEastAsia" w:eastAsiaTheme="minorEastAsia" w:hAnsiTheme="minorEastAsia" w:cs="宋体" w:hint="eastAsia"/>
                <w:b/>
                <w:bCs/>
                <w:sz w:val="18"/>
                <w:szCs w:val="18"/>
              </w:rPr>
              <w:t>人数</w:t>
            </w:r>
          </w:p>
        </w:tc>
        <w:tc>
          <w:tcPr>
            <w:tcW w:w="1275" w:type="dxa"/>
            <w:vAlign w:val="center"/>
          </w:tcPr>
          <w:p w:rsidR="00AD14A9" w:rsidRPr="00A308EA" w:rsidRDefault="00AD14A9" w:rsidP="00F336A0">
            <w:pPr>
              <w:widowControl/>
              <w:jc w:val="center"/>
              <w:rPr>
                <w:rFonts w:asciiTheme="minorEastAsia" w:eastAsiaTheme="minorEastAsia" w:hAnsiTheme="minorEastAsia" w:cs="宋体"/>
                <w:b/>
                <w:bCs/>
                <w:sz w:val="18"/>
                <w:szCs w:val="18"/>
              </w:rPr>
            </w:pPr>
            <w:r w:rsidRPr="00A308EA">
              <w:rPr>
                <w:rFonts w:asciiTheme="minorEastAsia" w:eastAsiaTheme="minorEastAsia" w:hAnsiTheme="minorEastAsia" w:cs="宋体" w:hint="eastAsia"/>
                <w:b/>
                <w:bCs/>
                <w:sz w:val="18"/>
                <w:szCs w:val="18"/>
              </w:rPr>
              <w:t>就业落实率</w:t>
            </w:r>
          </w:p>
        </w:tc>
        <w:tc>
          <w:tcPr>
            <w:tcW w:w="1130" w:type="dxa"/>
            <w:vAlign w:val="center"/>
          </w:tcPr>
          <w:p w:rsidR="00AD14A9" w:rsidRPr="00A308EA" w:rsidRDefault="00AD14A9" w:rsidP="00F336A0">
            <w:pPr>
              <w:widowControl/>
              <w:jc w:val="center"/>
              <w:rPr>
                <w:rFonts w:asciiTheme="minorEastAsia" w:eastAsiaTheme="minorEastAsia" w:hAnsiTheme="minorEastAsia" w:cs="宋体"/>
                <w:b/>
                <w:bCs/>
                <w:sz w:val="18"/>
                <w:szCs w:val="18"/>
              </w:rPr>
            </w:pPr>
            <w:r w:rsidRPr="00A308EA">
              <w:rPr>
                <w:rFonts w:asciiTheme="minorEastAsia" w:eastAsiaTheme="minorEastAsia" w:hAnsiTheme="minorEastAsia" w:cs="宋体" w:hint="eastAsia"/>
                <w:b/>
                <w:bCs/>
                <w:sz w:val="18"/>
                <w:szCs w:val="18"/>
              </w:rPr>
              <w:t>就业签约率</w:t>
            </w:r>
          </w:p>
        </w:tc>
        <w:tc>
          <w:tcPr>
            <w:tcW w:w="1127" w:type="dxa"/>
            <w:vAlign w:val="center"/>
          </w:tcPr>
          <w:p w:rsidR="00AD14A9" w:rsidRPr="00A308EA" w:rsidRDefault="00AD14A9" w:rsidP="00F336A0">
            <w:pPr>
              <w:widowControl/>
              <w:jc w:val="center"/>
              <w:rPr>
                <w:rFonts w:asciiTheme="minorEastAsia" w:eastAsiaTheme="minorEastAsia" w:hAnsiTheme="minorEastAsia" w:cs="宋体"/>
                <w:b/>
                <w:bCs/>
                <w:sz w:val="18"/>
                <w:szCs w:val="18"/>
              </w:rPr>
            </w:pPr>
            <w:r w:rsidRPr="00A308EA">
              <w:rPr>
                <w:rFonts w:asciiTheme="minorEastAsia" w:eastAsiaTheme="minorEastAsia" w:hAnsiTheme="minorEastAsia" w:cs="宋体" w:hint="eastAsia"/>
                <w:b/>
                <w:bCs/>
                <w:sz w:val="18"/>
                <w:szCs w:val="18"/>
              </w:rPr>
              <w:t>深造率</w:t>
            </w:r>
          </w:p>
        </w:tc>
      </w:tr>
      <w:tr w:rsidR="00AD14A9" w:rsidRPr="009F5196" w:rsidTr="00BF0F1A">
        <w:trPr>
          <w:trHeight w:val="113"/>
          <w:jc w:val="center"/>
        </w:trPr>
        <w:tc>
          <w:tcPr>
            <w:tcW w:w="1101" w:type="dxa"/>
            <w:vMerge w:val="restart"/>
          </w:tcPr>
          <w:p w:rsidR="00AD14A9" w:rsidRPr="00AE3A2B" w:rsidRDefault="00AD14A9" w:rsidP="0017603D">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本科</w:t>
            </w:r>
            <w:r w:rsidR="0017603D" w:rsidRPr="00AE3A2B">
              <w:rPr>
                <w:rFonts w:asciiTheme="minorEastAsia" w:eastAsiaTheme="minorEastAsia" w:hAnsiTheme="minorEastAsia" w:cs="宋体" w:hint="eastAsia"/>
                <w:color w:val="000000"/>
                <w:sz w:val="21"/>
                <w:szCs w:val="21"/>
              </w:rPr>
              <w:t>各专业</w:t>
            </w: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工商管理</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75</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78.67%</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65.33%</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国际政治</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34</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88.24%</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73.53%</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经济学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30</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66.67%</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40.00%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社会学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25</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72.00%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思想政治教育</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21</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80.95%</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71.43%</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英语</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40</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95.00%</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85.00%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应用心理学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30</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93.33%</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60.00%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行政管理</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76</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98.68%</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69.74%</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43.42%</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新闻学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55</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98.18%</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83.64%</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63.64%</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国际商务</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51</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98.04%</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70.59%</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56.86%</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侦查学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41</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97.56%</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85.37%</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41.46%</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政治学与行政学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39</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97.44%</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69.23%</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41.03%</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1137</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97.39%</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77.35%</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61.70%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bCs/>
                <w:sz w:val="21"/>
                <w:szCs w:val="21"/>
              </w:rPr>
              <w:t>公共事业管理</w:t>
            </w:r>
          </w:p>
        </w:tc>
        <w:tc>
          <w:tcPr>
            <w:tcW w:w="708"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25</w:t>
            </w:r>
          </w:p>
        </w:tc>
        <w:tc>
          <w:tcPr>
            <w:tcW w:w="1275"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96.00%</w:t>
            </w:r>
          </w:p>
        </w:tc>
        <w:tc>
          <w:tcPr>
            <w:tcW w:w="1130"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84.00%</w:t>
            </w:r>
          </w:p>
        </w:tc>
        <w:tc>
          <w:tcPr>
            <w:tcW w:w="1127" w:type="dxa"/>
            <w:vAlign w:val="bottom"/>
          </w:tcPr>
          <w:p w:rsidR="00AD14A9" w:rsidRPr="005650E7" w:rsidRDefault="00AD14A9" w:rsidP="005650E7">
            <w:pPr>
              <w:widowControl/>
              <w:jc w:val="center"/>
              <w:rPr>
                <w:rFonts w:asciiTheme="minorEastAsia" w:eastAsiaTheme="minorEastAsia" w:hAnsiTheme="minorEastAsia" w:cs="宋体"/>
                <w:bCs/>
                <w:sz w:val="21"/>
                <w:szCs w:val="21"/>
              </w:rPr>
            </w:pPr>
            <w:r w:rsidRPr="005650E7">
              <w:rPr>
                <w:rFonts w:asciiTheme="minorEastAsia" w:eastAsiaTheme="minorEastAsia" w:hAnsiTheme="minorEastAsia" w:cs="宋体" w:hint="eastAsia"/>
                <w:bCs/>
                <w:sz w:val="21"/>
                <w:szCs w:val="21"/>
              </w:rPr>
              <w:t>76.00%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汉语言文学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27</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92.59%</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70.37%</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37.04%</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哲学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13</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92.31%</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92.31%</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76.92%</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德语</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8</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87.50%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75.00%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75.00%</w:t>
            </w:r>
          </w:p>
        </w:tc>
      </w:tr>
      <w:tr w:rsidR="00AD14A9" w:rsidTr="00BF0F1A">
        <w:trPr>
          <w:trHeight w:val="113"/>
          <w:jc w:val="center"/>
        </w:trPr>
        <w:tc>
          <w:tcPr>
            <w:tcW w:w="1101" w:type="dxa"/>
            <w:vMerge w:val="restart"/>
          </w:tcPr>
          <w:p w:rsidR="00AD14A9" w:rsidRPr="00AE3A2B" w:rsidRDefault="00AD14A9" w:rsidP="009F5196">
            <w:pPr>
              <w:widowControl/>
              <w:jc w:val="left"/>
              <w:rPr>
                <w:rFonts w:asciiTheme="minorEastAsia" w:eastAsiaTheme="minorEastAsia" w:hAnsiTheme="minorEastAsia" w:cs="宋体"/>
                <w:bCs/>
                <w:sz w:val="21"/>
                <w:szCs w:val="21"/>
              </w:rPr>
            </w:pPr>
            <w:r w:rsidRPr="00AE3A2B">
              <w:rPr>
                <w:rFonts w:asciiTheme="minorEastAsia" w:eastAsiaTheme="minorEastAsia" w:hAnsiTheme="minorEastAsia" w:cs="宋体" w:hint="eastAsia"/>
                <w:color w:val="000000"/>
                <w:sz w:val="21"/>
                <w:szCs w:val="21"/>
              </w:rPr>
              <w:t>双专业双学位</w:t>
            </w: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法学和德语</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20</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55.00%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法学和公共事业管理</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法学和国际商务</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72.73%</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54.55%</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法学和汉语言文学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28.57%</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14.29%</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法学和行政管理</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63.64%</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54.55%</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法学和经济学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85.71%</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57.14%</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法学和社会学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法学和新闻学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法学和哲学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4</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法学和政治学与行政学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3</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工商管理和法学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4</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国际商务和法学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3</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66.67%</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33.33%</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国际商务和国际政治</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国际政治和法学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国际政治和英语</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汉语言文学和法学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汉语言文学和哲学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行政管理和法学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经济学和法学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3</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66.67%</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经济学和英语</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社会学和法学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应用心理学和思想政治教育</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政治学与行政学和法学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法学和英语</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65</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96.92%</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72.31%</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58.46%</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经济学和数学与应用数学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26</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96.15%</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96.15%</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76.92%</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法学和工商管理</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19</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89.47%</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52.63%</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26.32%</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法学和应用心理学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9</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88.89%</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22.22%</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22.22%</w:t>
            </w:r>
          </w:p>
        </w:tc>
      </w:tr>
      <w:tr w:rsidR="00AD14A9" w:rsidTr="00BF0F1A">
        <w:trPr>
          <w:trHeight w:val="113"/>
          <w:jc w:val="center"/>
        </w:trPr>
        <w:tc>
          <w:tcPr>
            <w:tcW w:w="1101" w:type="dxa"/>
            <w:vMerge/>
          </w:tcPr>
          <w:p w:rsidR="00AD14A9" w:rsidRPr="00AE3A2B" w:rsidRDefault="00AD14A9" w:rsidP="00F336A0">
            <w:pPr>
              <w:widowControl/>
              <w:jc w:val="center"/>
              <w:rPr>
                <w:rFonts w:asciiTheme="minorEastAsia" w:eastAsiaTheme="minorEastAsia" w:hAnsiTheme="minorEastAsia" w:cs="宋体"/>
                <w:b/>
                <w:bCs/>
                <w:sz w:val="21"/>
                <w:szCs w:val="21"/>
              </w:rPr>
            </w:pPr>
          </w:p>
        </w:tc>
        <w:tc>
          <w:tcPr>
            <w:tcW w:w="2551" w:type="dxa"/>
            <w:vAlign w:val="bottom"/>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侦查学和应用心理学</w:t>
            </w:r>
          </w:p>
        </w:tc>
        <w:tc>
          <w:tcPr>
            <w:tcW w:w="708"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w:t>
            </w:r>
          </w:p>
        </w:tc>
        <w:tc>
          <w:tcPr>
            <w:tcW w:w="1275"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c>
          <w:tcPr>
            <w:tcW w:w="1130"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c>
          <w:tcPr>
            <w:tcW w:w="1127" w:type="dxa"/>
            <w:vAlign w:val="bottom"/>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0.00%</w:t>
            </w:r>
          </w:p>
        </w:tc>
      </w:tr>
      <w:tr w:rsidR="00AD14A9" w:rsidTr="00BF0F1A">
        <w:trPr>
          <w:trHeight w:val="113"/>
          <w:jc w:val="center"/>
        </w:trPr>
        <w:tc>
          <w:tcPr>
            <w:tcW w:w="1101" w:type="dxa"/>
            <w:vAlign w:val="center"/>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第二学士学位</w:t>
            </w:r>
          </w:p>
        </w:tc>
        <w:tc>
          <w:tcPr>
            <w:tcW w:w="2551" w:type="dxa"/>
            <w:vAlign w:val="center"/>
          </w:tcPr>
          <w:p w:rsidR="00AD14A9" w:rsidRPr="00AE3A2B" w:rsidRDefault="00AD14A9" w:rsidP="00F336A0">
            <w:pPr>
              <w:widowControl/>
              <w:jc w:val="left"/>
              <w:rPr>
                <w:rFonts w:asciiTheme="minorEastAsia" w:eastAsiaTheme="minorEastAsia" w:hAnsiTheme="minorEastAsia" w:cs="宋体"/>
                <w:color w:val="000000"/>
                <w:sz w:val="21"/>
                <w:szCs w:val="21"/>
              </w:rPr>
            </w:pPr>
            <w:r w:rsidRPr="00AE3A2B">
              <w:rPr>
                <w:rFonts w:asciiTheme="minorEastAsia" w:eastAsiaTheme="minorEastAsia" w:hAnsiTheme="minorEastAsia" w:cs="宋体" w:hint="eastAsia"/>
                <w:color w:val="000000"/>
                <w:sz w:val="21"/>
                <w:szCs w:val="21"/>
              </w:rPr>
              <w:t>法学</w:t>
            </w:r>
          </w:p>
        </w:tc>
        <w:tc>
          <w:tcPr>
            <w:tcW w:w="708" w:type="dxa"/>
            <w:vAlign w:val="center"/>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64</w:t>
            </w:r>
          </w:p>
        </w:tc>
        <w:tc>
          <w:tcPr>
            <w:tcW w:w="1275" w:type="dxa"/>
            <w:vAlign w:val="center"/>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100.00%</w:t>
            </w:r>
          </w:p>
        </w:tc>
        <w:tc>
          <w:tcPr>
            <w:tcW w:w="1130" w:type="dxa"/>
            <w:vAlign w:val="center"/>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81.25%</w:t>
            </w:r>
          </w:p>
        </w:tc>
        <w:tc>
          <w:tcPr>
            <w:tcW w:w="1127" w:type="dxa"/>
            <w:vAlign w:val="center"/>
          </w:tcPr>
          <w:p w:rsidR="00AD14A9" w:rsidRPr="005650E7" w:rsidRDefault="00AD14A9" w:rsidP="005650E7">
            <w:pPr>
              <w:widowControl/>
              <w:jc w:val="center"/>
              <w:rPr>
                <w:rFonts w:asciiTheme="minorEastAsia" w:eastAsiaTheme="minorEastAsia" w:hAnsiTheme="minorEastAsia" w:cs="宋体"/>
                <w:color w:val="000000"/>
                <w:sz w:val="21"/>
                <w:szCs w:val="21"/>
              </w:rPr>
            </w:pPr>
            <w:r w:rsidRPr="005650E7">
              <w:rPr>
                <w:rFonts w:asciiTheme="minorEastAsia" w:eastAsiaTheme="minorEastAsia" w:hAnsiTheme="minorEastAsia" w:cs="宋体" w:hint="eastAsia"/>
                <w:color w:val="000000"/>
                <w:sz w:val="21"/>
                <w:szCs w:val="21"/>
              </w:rPr>
              <w:t>6.25%</w:t>
            </w:r>
          </w:p>
        </w:tc>
      </w:tr>
    </w:tbl>
    <w:p w:rsidR="00B23FAD" w:rsidRPr="00B23FAD" w:rsidRDefault="00483A43" w:rsidP="00483A43">
      <w:pPr>
        <w:spacing w:line="400" w:lineRule="exact"/>
        <w:rPr>
          <w:rFonts w:ascii="黑体" w:eastAsia="黑体"/>
          <w:sz w:val="24"/>
          <w:szCs w:val="24"/>
        </w:rPr>
      </w:pPr>
      <w:r w:rsidRPr="00483A43">
        <w:rPr>
          <w:rFonts w:ascii="黑体" w:eastAsia="黑体" w:hint="eastAsia"/>
          <w:sz w:val="24"/>
          <w:szCs w:val="24"/>
        </w:rPr>
        <w:t>（</w:t>
      </w:r>
      <w:r>
        <w:rPr>
          <w:rFonts w:ascii="黑体" w:eastAsia="黑体" w:hint="eastAsia"/>
          <w:sz w:val="24"/>
          <w:szCs w:val="24"/>
        </w:rPr>
        <w:t>二</w:t>
      </w:r>
      <w:r w:rsidRPr="00483A43">
        <w:rPr>
          <w:rFonts w:ascii="黑体" w:eastAsia="黑体" w:hint="eastAsia"/>
          <w:sz w:val="24"/>
          <w:szCs w:val="24"/>
        </w:rPr>
        <w:t>）</w:t>
      </w:r>
      <w:r w:rsidR="00F336A0">
        <w:rPr>
          <w:rFonts w:ascii="黑体" w:eastAsia="黑体" w:hint="eastAsia"/>
          <w:sz w:val="24"/>
          <w:szCs w:val="24"/>
        </w:rPr>
        <w:t>本科生重点院校深造率高</w:t>
      </w:r>
    </w:p>
    <w:p w:rsidR="00F336A0" w:rsidRPr="00F336A0" w:rsidRDefault="00F336A0" w:rsidP="00F336A0">
      <w:pPr>
        <w:spacing w:line="400" w:lineRule="exact"/>
        <w:ind w:firstLineChars="200" w:firstLine="480"/>
        <w:rPr>
          <w:rFonts w:ascii="宋体" w:eastAsia="宋体" w:hAnsi="宋体" w:cs="宋体"/>
          <w:sz w:val="24"/>
          <w:szCs w:val="24"/>
        </w:rPr>
      </w:pPr>
      <w:r w:rsidRPr="00F336A0">
        <w:rPr>
          <w:rFonts w:ascii="宋体" w:eastAsia="宋体" w:hAnsi="宋体" w:cs="宋体" w:hint="eastAsia"/>
          <w:sz w:val="24"/>
          <w:szCs w:val="24"/>
        </w:rPr>
        <w:t>2015届毕业生深造率为</w:t>
      </w:r>
      <w:r w:rsidRPr="00F336A0">
        <w:rPr>
          <w:rFonts w:ascii="宋体" w:eastAsia="宋体" w:hAnsi="宋体" w:cs="宋体"/>
          <w:sz w:val="24"/>
          <w:szCs w:val="24"/>
        </w:rPr>
        <w:t>56.24</w:t>
      </w:r>
      <w:r w:rsidRPr="00F336A0">
        <w:rPr>
          <w:rFonts w:ascii="宋体" w:eastAsia="宋体" w:hAnsi="宋体" w:cs="宋体" w:hint="eastAsia"/>
          <w:sz w:val="24"/>
          <w:szCs w:val="24"/>
        </w:rPr>
        <w:t>%，其中双专业双学位的深造率为52.13%，第二学士学位的深造率为6.25%。17个本科专业中，12个本科专业的深造率高于学校的平均水平。</w:t>
      </w:r>
    </w:p>
    <w:p w:rsidR="00F336A0" w:rsidRPr="00F336A0" w:rsidRDefault="00F336A0" w:rsidP="00F336A0">
      <w:pPr>
        <w:jc w:val="center"/>
        <w:rPr>
          <w:rFonts w:ascii="宋体" w:eastAsia="宋体" w:hAnsi="宋体"/>
          <w:sz w:val="21"/>
          <w:szCs w:val="21"/>
        </w:rPr>
      </w:pPr>
      <w:r w:rsidRPr="00F336A0">
        <w:rPr>
          <w:rFonts w:ascii="宋体" w:eastAsia="宋体" w:hAnsi="宋体" w:hint="eastAsia"/>
          <w:sz w:val="21"/>
          <w:szCs w:val="21"/>
        </w:rPr>
        <w:t>本科毕业生深造院校分类统计</w:t>
      </w:r>
    </w:p>
    <w:tbl>
      <w:tblPr>
        <w:tblW w:w="0" w:type="auto"/>
        <w:jc w:val="center"/>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242"/>
        <w:gridCol w:w="3020"/>
      </w:tblGrid>
      <w:tr w:rsidR="00F336A0" w:rsidTr="00AE3A2B">
        <w:trPr>
          <w:trHeight w:val="480"/>
          <w:jc w:val="center"/>
        </w:trPr>
        <w:tc>
          <w:tcPr>
            <w:tcW w:w="1908" w:type="dxa"/>
            <w:shd w:val="clear" w:color="auto" w:fill="4F81BD" w:themeFill="accent1"/>
            <w:vAlign w:val="center"/>
          </w:tcPr>
          <w:p w:rsidR="00F336A0" w:rsidRPr="00AE3A2B" w:rsidRDefault="00AE3A2B" w:rsidP="00F336A0">
            <w:pPr>
              <w:spacing w:line="400" w:lineRule="exact"/>
              <w:ind w:firstLineChars="50" w:firstLine="120"/>
              <w:rPr>
                <w:rFonts w:asciiTheme="minorEastAsia" w:eastAsiaTheme="minorEastAsia" w:hAnsiTheme="minorEastAsia"/>
                <w:b/>
                <w:color w:val="FFFFFF" w:themeColor="background1"/>
                <w:sz w:val="24"/>
                <w:szCs w:val="24"/>
              </w:rPr>
            </w:pPr>
            <w:r>
              <w:rPr>
                <w:rFonts w:asciiTheme="minorEastAsia" w:eastAsiaTheme="minorEastAsia" w:hAnsiTheme="minorEastAsia" w:hint="eastAsia"/>
                <w:b/>
                <w:color w:val="FFFFFF" w:themeColor="background1"/>
                <w:sz w:val="24"/>
                <w:szCs w:val="24"/>
              </w:rPr>
              <w:t>深造</w:t>
            </w:r>
            <w:r w:rsidR="00F336A0" w:rsidRPr="00AE3A2B">
              <w:rPr>
                <w:rFonts w:asciiTheme="minorEastAsia" w:eastAsiaTheme="minorEastAsia" w:hAnsiTheme="minorEastAsia" w:hint="eastAsia"/>
                <w:b/>
                <w:color w:val="FFFFFF" w:themeColor="background1"/>
                <w:sz w:val="24"/>
                <w:szCs w:val="24"/>
              </w:rPr>
              <w:t>学校类别</w:t>
            </w:r>
          </w:p>
        </w:tc>
        <w:tc>
          <w:tcPr>
            <w:tcW w:w="1242" w:type="dxa"/>
            <w:shd w:val="clear" w:color="auto" w:fill="4F81BD" w:themeFill="accent1"/>
            <w:vAlign w:val="center"/>
          </w:tcPr>
          <w:p w:rsidR="00F336A0" w:rsidRPr="00AE3A2B" w:rsidRDefault="00F336A0" w:rsidP="00F336A0">
            <w:pPr>
              <w:spacing w:line="400" w:lineRule="exact"/>
              <w:ind w:firstLineChars="150" w:firstLine="361"/>
              <w:rPr>
                <w:rFonts w:asciiTheme="minorEastAsia" w:eastAsiaTheme="minorEastAsia" w:hAnsiTheme="minorEastAsia"/>
                <w:b/>
                <w:color w:val="FFFFFF" w:themeColor="background1"/>
                <w:sz w:val="24"/>
                <w:szCs w:val="24"/>
              </w:rPr>
            </w:pPr>
            <w:r w:rsidRPr="00AE3A2B">
              <w:rPr>
                <w:rFonts w:asciiTheme="minorEastAsia" w:eastAsiaTheme="minorEastAsia" w:hAnsiTheme="minorEastAsia" w:hint="eastAsia"/>
                <w:b/>
                <w:color w:val="FFFFFF" w:themeColor="background1"/>
                <w:sz w:val="24"/>
                <w:szCs w:val="24"/>
              </w:rPr>
              <w:t>人数</w:t>
            </w:r>
          </w:p>
        </w:tc>
        <w:tc>
          <w:tcPr>
            <w:tcW w:w="3020" w:type="dxa"/>
            <w:shd w:val="clear" w:color="auto" w:fill="4F81BD" w:themeFill="accent1"/>
            <w:vAlign w:val="center"/>
          </w:tcPr>
          <w:p w:rsidR="00F336A0" w:rsidRPr="00AE3A2B" w:rsidRDefault="00F336A0" w:rsidP="00F336A0">
            <w:pPr>
              <w:spacing w:line="400" w:lineRule="exact"/>
              <w:jc w:val="center"/>
              <w:rPr>
                <w:rFonts w:asciiTheme="minorEastAsia" w:eastAsiaTheme="minorEastAsia" w:hAnsiTheme="minorEastAsia"/>
                <w:b/>
                <w:color w:val="FFFFFF" w:themeColor="background1"/>
                <w:sz w:val="24"/>
                <w:szCs w:val="24"/>
              </w:rPr>
            </w:pPr>
            <w:r w:rsidRPr="00AE3A2B">
              <w:rPr>
                <w:rFonts w:asciiTheme="minorEastAsia" w:eastAsiaTheme="minorEastAsia" w:hAnsiTheme="minorEastAsia" w:hint="eastAsia"/>
                <w:b/>
                <w:color w:val="FFFFFF" w:themeColor="background1"/>
                <w:sz w:val="24"/>
                <w:szCs w:val="24"/>
              </w:rPr>
              <w:t>占国内深造人数比例</w:t>
            </w:r>
          </w:p>
        </w:tc>
      </w:tr>
      <w:tr w:rsidR="00F336A0" w:rsidTr="00AE3A2B">
        <w:trPr>
          <w:trHeight w:val="435"/>
          <w:jc w:val="center"/>
        </w:trPr>
        <w:tc>
          <w:tcPr>
            <w:tcW w:w="1908" w:type="dxa"/>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本校</w:t>
            </w:r>
          </w:p>
        </w:tc>
        <w:tc>
          <w:tcPr>
            <w:tcW w:w="1242" w:type="dxa"/>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513</w:t>
            </w:r>
          </w:p>
        </w:tc>
        <w:tc>
          <w:tcPr>
            <w:tcW w:w="3020" w:type="dxa"/>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70.27%</w:t>
            </w:r>
          </w:p>
        </w:tc>
      </w:tr>
      <w:tr w:rsidR="00F336A0" w:rsidTr="00AE3A2B">
        <w:trPr>
          <w:trHeight w:val="350"/>
          <w:jc w:val="center"/>
        </w:trPr>
        <w:tc>
          <w:tcPr>
            <w:tcW w:w="1908" w:type="dxa"/>
            <w:shd w:val="clear" w:color="auto" w:fill="B6DDE8" w:themeFill="accent5" w:themeFillTint="66"/>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985</w:t>
            </w:r>
            <w:r>
              <w:rPr>
                <w:rFonts w:asciiTheme="minorEastAsia" w:eastAsiaTheme="minorEastAsia" w:hAnsiTheme="minorEastAsia" w:hint="eastAsia"/>
                <w:sz w:val="24"/>
                <w:szCs w:val="24"/>
              </w:rPr>
              <w:t>院</w:t>
            </w:r>
            <w:r w:rsidRPr="00B23FAD">
              <w:rPr>
                <w:rFonts w:asciiTheme="minorEastAsia" w:eastAsiaTheme="minorEastAsia" w:hAnsiTheme="minorEastAsia" w:hint="eastAsia"/>
                <w:sz w:val="24"/>
                <w:szCs w:val="24"/>
              </w:rPr>
              <w:t>校</w:t>
            </w:r>
          </w:p>
        </w:tc>
        <w:tc>
          <w:tcPr>
            <w:tcW w:w="1242" w:type="dxa"/>
            <w:shd w:val="clear" w:color="auto" w:fill="B6DDE8" w:themeFill="accent5" w:themeFillTint="66"/>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153</w:t>
            </w:r>
          </w:p>
        </w:tc>
        <w:tc>
          <w:tcPr>
            <w:tcW w:w="3020" w:type="dxa"/>
            <w:shd w:val="clear" w:color="auto" w:fill="B6DDE8" w:themeFill="accent5" w:themeFillTint="66"/>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20.96%</w:t>
            </w:r>
          </w:p>
        </w:tc>
      </w:tr>
      <w:tr w:rsidR="00F336A0" w:rsidTr="00AE3A2B">
        <w:trPr>
          <w:trHeight w:val="435"/>
          <w:jc w:val="center"/>
        </w:trPr>
        <w:tc>
          <w:tcPr>
            <w:tcW w:w="1908" w:type="dxa"/>
            <w:vAlign w:val="center"/>
          </w:tcPr>
          <w:p w:rsidR="00F336A0" w:rsidRPr="00B23FAD" w:rsidRDefault="00AE3A2B" w:rsidP="00AE3A2B">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r w:rsidR="00F336A0" w:rsidRPr="00B23FAD">
              <w:rPr>
                <w:rFonts w:asciiTheme="minorEastAsia" w:eastAsiaTheme="minorEastAsia" w:hAnsiTheme="minorEastAsia" w:hint="eastAsia"/>
                <w:sz w:val="24"/>
                <w:szCs w:val="24"/>
              </w:rPr>
              <w:t>211</w:t>
            </w:r>
            <w:r w:rsidR="00F336A0">
              <w:rPr>
                <w:rFonts w:asciiTheme="minorEastAsia" w:eastAsiaTheme="minorEastAsia" w:hAnsiTheme="minorEastAsia" w:hint="eastAsia"/>
                <w:sz w:val="24"/>
                <w:szCs w:val="24"/>
              </w:rPr>
              <w:t>院</w:t>
            </w:r>
            <w:r w:rsidR="00F336A0" w:rsidRPr="00B23FAD">
              <w:rPr>
                <w:rFonts w:asciiTheme="minorEastAsia" w:eastAsiaTheme="minorEastAsia" w:hAnsiTheme="minorEastAsia" w:hint="eastAsia"/>
                <w:sz w:val="24"/>
                <w:szCs w:val="24"/>
              </w:rPr>
              <w:t>校</w:t>
            </w:r>
          </w:p>
        </w:tc>
        <w:tc>
          <w:tcPr>
            <w:tcW w:w="1242" w:type="dxa"/>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32</w:t>
            </w:r>
          </w:p>
        </w:tc>
        <w:tc>
          <w:tcPr>
            <w:tcW w:w="3020" w:type="dxa"/>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4.38%</w:t>
            </w:r>
          </w:p>
        </w:tc>
      </w:tr>
      <w:tr w:rsidR="00F336A0" w:rsidTr="00AE3A2B">
        <w:trPr>
          <w:trHeight w:val="424"/>
          <w:jc w:val="center"/>
        </w:trPr>
        <w:tc>
          <w:tcPr>
            <w:tcW w:w="1908" w:type="dxa"/>
            <w:shd w:val="clear" w:color="auto" w:fill="B6DDE8" w:themeFill="accent5" w:themeFillTint="66"/>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其他</w:t>
            </w:r>
          </w:p>
        </w:tc>
        <w:tc>
          <w:tcPr>
            <w:tcW w:w="1242" w:type="dxa"/>
            <w:shd w:val="clear" w:color="auto" w:fill="B6DDE8" w:themeFill="accent5" w:themeFillTint="66"/>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32</w:t>
            </w:r>
          </w:p>
        </w:tc>
        <w:tc>
          <w:tcPr>
            <w:tcW w:w="3020" w:type="dxa"/>
            <w:shd w:val="clear" w:color="auto" w:fill="B6DDE8" w:themeFill="accent5" w:themeFillTint="66"/>
            <w:vAlign w:val="center"/>
          </w:tcPr>
          <w:p w:rsidR="00F336A0" w:rsidRPr="00B23FAD" w:rsidRDefault="00F336A0" w:rsidP="00AE3A2B">
            <w:pPr>
              <w:spacing w:line="400" w:lineRule="exact"/>
              <w:jc w:val="center"/>
              <w:rPr>
                <w:rFonts w:asciiTheme="minorEastAsia" w:eastAsiaTheme="minorEastAsia" w:hAnsiTheme="minorEastAsia"/>
                <w:sz w:val="24"/>
                <w:szCs w:val="24"/>
              </w:rPr>
            </w:pPr>
            <w:r w:rsidRPr="00B23FAD">
              <w:rPr>
                <w:rFonts w:asciiTheme="minorEastAsia" w:eastAsiaTheme="minorEastAsia" w:hAnsiTheme="minorEastAsia" w:hint="eastAsia"/>
                <w:sz w:val="24"/>
                <w:szCs w:val="24"/>
              </w:rPr>
              <w:t>4.38%</w:t>
            </w:r>
          </w:p>
        </w:tc>
      </w:tr>
    </w:tbl>
    <w:p w:rsidR="00014788" w:rsidRDefault="00AD14A9" w:rsidP="00D93459">
      <w:pPr>
        <w:spacing w:line="400" w:lineRule="exact"/>
        <w:ind w:firstLineChars="200" w:firstLine="480"/>
        <w:rPr>
          <w:rFonts w:ascii="黑体" w:eastAsia="黑体" w:hAnsi="宋体" w:cs="黑体"/>
          <w:sz w:val="30"/>
          <w:szCs w:val="30"/>
        </w:rPr>
      </w:pPr>
      <w:r>
        <w:rPr>
          <w:rFonts w:ascii="宋体" w:eastAsia="宋体" w:hAnsi="宋体" w:cs="宋体" w:hint="eastAsia"/>
          <w:sz w:val="24"/>
          <w:szCs w:val="24"/>
        </w:rPr>
        <w:t>我校</w:t>
      </w:r>
      <w:r w:rsidR="00F91BAC">
        <w:rPr>
          <w:rFonts w:ascii="宋体" w:eastAsia="宋体" w:hAnsi="宋体" w:cs="宋体" w:hint="eastAsia"/>
          <w:sz w:val="24"/>
          <w:szCs w:val="24"/>
        </w:rPr>
        <w:t>2015届毕业生</w:t>
      </w:r>
      <w:r w:rsidR="00F91BAC" w:rsidRPr="00C512F4">
        <w:rPr>
          <w:rFonts w:ascii="宋体" w:eastAsia="宋体" w:hAnsi="宋体" w:cs="宋体" w:hint="eastAsia"/>
          <w:sz w:val="24"/>
          <w:szCs w:val="24"/>
        </w:rPr>
        <w:t>共有推免</w:t>
      </w:r>
      <w:r w:rsidR="00AE3A2B">
        <w:rPr>
          <w:rFonts w:ascii="宋体" w:eastAsia="宋体" w:hAnsi="宋体" w:cs="宋体" w:hint="eastAsia"/>
          <w:sz w:val="24"/>
          <w:szCs w:val="24"/>
        </w:rPr>
        <w:t>研究生</w:t>
      </w:r>
      <w:r w:rsidR="00F91BAC">
        <w:rPr>
          <w:rFonts w:ascii="宋体" w:eastAsia="宋体" w:hAnsi="宋体" w:cs="宋体" w:hint="eastAsia"/>
          <w:sz w:val="24"/>
          <w:szCs w:val="24"/>
        </w:rPr>
        <w:t>名额</w:t>
      </w:r>
      <w:r w:rsidR="00F91BAC" w:rsidRPr="00C512F4">
        <w:rPr>
          <w:rFonts w:ascii="宋体" w:eastAsia="宋体" w:hAnsi="宋体" w:cs="宋体"/>
          <w:sz w:val="24"/>
          <w:szCs w:val="24"/>
        </w:rPr>
        <w:t>432</w:t>
      </w:r>
      <w:r w:rsidR="00F91BAC" w:rsidRPr="00C512F4">
        <w:rPr>
          <w:rFonts w:ascii="宋体" w:eastAsia="宋体" w:hAnsi="宋体" w:cs="宋体" w:hint="eastAsia"/>
          <w:sz w:val="24"/>
          <w:szCs w:val="24"/>
        </w:rPr>
        <w:t>名（含法学实验班），</w:t>
      </w:r>
      <w:r w:rsidR="00F91BAC">
        <w:rPr>
          <w:rFonts w:ascii="宋体" w:eastAsia="宋体" w:hAnsi="宋体" w:cs="宋体" w:hint="eastAsia"/>
          <w:sz w:val="24"/>
          <w:szCs w:val="24"/>
        </w:rPr>
        <w:t>占毕业生总数</w:t>
      </w:r>
      <w:r w:rsidR="00F91BAC" w:rsidRPr="00C512F4">
        <w:rPr>
          <w:rFonts w:ascii="宋体" w:eastAsia="宋体" w:hAnsi="宋体" w:cs="宋体" w:hint="eastAsia"/>
          <w:sz w:val="24"/>
          <w:szCs w:val="24"/>
        </w:rPr>
        <w:t>的</w:t>
      </w:r>
      <w:r w:rsidR="00F91BAC" w:rsidRPr="00C512F4">
        <w:rPr>
          <w:rFonts w:ascii="宋体" w:eastAsia="宋体" w:hAnsi="宋体" w:cs="宋体"/>
          <w:sz w:val="24"/>
          <w:szCs w:val="24"/>
        </w:rPr>
        <w:t>22%</w:t>
      </w:r>
      <w:r w:rsidR="00AE3A2B">
        <w:rPr>
          <w:rFonts w:ascii="宋体" w:eastAsia="宋体" w:hAnsi="宋体" w:cs="宋体" w:hint="eastAsia"/>
          <w:sz w:val="24"/>
          <w:szCs w:val="24"/>
        </w:rPr>
        <w:t>。</w:t>
      </w:r>
      <w:r w:rsidR="00F91BAC">
        <w:rPr>
          <w:rFonts w:ascii="宋体" w:eastAsia="宋体" w:hAnsi="宋体" w:cs="宋体" w:hint="eastAsia"/>
          <w:sz w:val="24"/>
          <w:szCs w:val="24"/>
        </w:rPr>
        <w:t>最终</w:t>
      </w:r>
      <w:r w:rsidR="00AE3A2B">
        <w:rPr>
          <w:rFonts w:ascii="宋体" w:eastAsia="宋体" w:hAnsi="宋体" w:cs="宋体" w:hint="eastAsia"/>
          <w:sz w:val="24"/>
          <w:szCs w:val="24"/>
        </w:rPr>
        <w:t>获得录取共计</w:t>
      </w:r>
      <w:r w:rsidR="00F91BAC" w:rsidRPr="00C512F4">
        <w:rPr>
          <w:rFonts w:ascii="宋体" w:eastAsia="宋体" w:hAnsi="宋体" w:cs="宋体"/>
          <w:sz w:val="24"/>
          <w:szCs w:val="24"/>
        </w:rPr>
        <w:t>420</w:t>
      </w:r>
      <w:r w:rsidR="00F91BAC" w:rsidRPr="00C512F4">
        <w:rPr>
          <w:rFonts w:ascii="宋体" w:eastAsia="宋体" w:hAnsi="宋体" w:cs="宋体" w:hint="eastAsia"/>
          <w:sz w:val="24"/>
          <w:szCs w:val="24"/>
        </w:rPr>
        <w:t>名，其中</w:t>
      </w:r>
      <w:r w:rsidR="00F91BAC" w:rsidRPr="00C512F4">
        <w:rPr>
          <w:rFonts w:ascii="宋体" w:eastAsia="宋体" w:hAnsi="宋体" w:cs="宋体"/>
          <w:sz w:val="24"/>
          <w:szCs w:val="24"/>
        </w:rPr>
        <w:t>344</w:t>
      </w:r>
      <w:r w:rsidR="00F91BAC" w:rsidRPr="00C512F4">
        <w:rPr>
          <w:rFonts w:ascii="宋体" w:eastAsia="宋体" w:hAnsi="宋体" w:cs="宋体" w:hint="eastAsia"/>
          <w:sz w:val="24"/>
          <w:szCs w:val="24"/>
        </w:rPr>
        <w:t>名由本校研究生院录取，</w:t>
      </w:r>
      <w:r w:rsidR="00F91BAC" w:rsidRPr="00C512F4">
        <w:rPr>
          <w:rFonts w:ascii="宋体" w:eastAsia="宋体" w:hAnsi="宋体" w:cs="宋体"/>
          <w:sz w:val="24"/>
          <w:szCs w:val="24"/>
        </w:rPr>
        <w:t>76</w:t>
      </w:r>
      <w:r w:rsidR="00F91BAC" w:rsidRPr="00C512F4">
        <w:rPr>
          <w:rFonts w:ascii="宋体" w:eastAsia="宋体" w:hAnsi="宋体" w:cs="宋体" w:hint="eastAsia"/>
          <w:sz w:val="24"/>
          <w:szCs w:val="24"/>
        </w:rPr>
        <w:t>名</w:t>
      </w:r>
      <w:r w:rsidR="00F91BAC">
        <w:rPr>
          <w:rFonts w:ascii="宋体" w:eastAsia="宋体" w:hAnsi="宋体" w:cs="宋体" w:hint="eastAsia"/>
          <w:sz w:val="24"/>
          <w:szCs w:val="24"/>
        </w:rPr>
        <w:t>获</w:t>
      </w:r>
      <w:r w:rsidR="00F91BAC" w:rsidRPr="00C512F4">
        <w:rPr>
          <w:rFonts w:ascii="宋体" w:eastAsia="宋体" w:hAnsi="宋体" w:cs="宋体" w:hint="eastAsia"/>
          <w:sz w:val="24"/>
          <w:szCs w:val="24"/>
        </w:rPr>
        <w:t>北京大学</w:t>
      </w:r>
      <w:r w:rsidR="00F91BAC">
        <w:rPr>
          <w:rFonts w:ascii="宋体" w:eastAsia="宋体" w:hAnsi="宋体" w:cs="宋体" w:hint="eastAsia"/>
          <w:sz w:val="24"/>
          <w:szCs w:val="24"/>
        </w:rPr>
        <w:t>、清华大学、中国人民大学、中国科学院大学、北京师范大学、复旦大学、武汉大学</w:t>
      </w:r>
      <w:r w:rsidR="00F91BAC" w:rsidRPr="00C512F4">
        <w:rPr>
          <w:rFonts w:ascii="宋体" w:eastAsia="宋体" w:hAnsi="宋体" w:cs="宋体" w:hint="eastAsia"/>
          <w:sz w:val="24"/>
          <w:szCs w:val="24"/>
        </w:rPr>
        <w:t>等</w:t>
      </w:r>
      <w:r w:rsidR="00AE3A2B">
        <w:rPr>
          <w:rFonts w:ascii="宋体" w:eastAsia="宋体" w:hAnsi="宋体" w:cs="宋体" w:hint="eastAsia"/>
          <w:sz w:val="24"/>
          <w:szCs w:val="24"/>
        </w:rPr>
        <w:t>校录取。获得</w:t>
      </w:r>
      <w:r w:rsidR="00F91BAC">
        <w:rPr>
          <w:rFonts w:ascii="宋体" w:eastAsia="宋体" w:hAnsi="宋体" w:cs="宋体" w:hint="eastAsia"/>
          <w:sz w:val="24"/>
          <w:szCs w:val="24"/>
        </w:rPr>
        <w:t>外校录取</w:t>
      </w:r>
      <w:r w:rsidR="00AE3A2B">
        <w:rPr>
          <w:rFonts w:ascii="宋体" w:eastAsia="宋体" w:hAnsi="宋体" w:cs="宋体" w:hint="eastAsia"/>
          <w:sz w:val="24"/>
          <w:szCs w:val="24"/>
        </w:rPr>
        <w:t>的</w:t>
      </w:r>
      <w:r w:rsidR="00F91BAC">
        <w:rPr>
          <w:rFonts w:ascii="宋体" w:eastAsia="宋体" w:hAnsi="宋体" w:cs="宋体" w:hint="eastAsia"/>
          <w:sz w:val="24"/>
          <w:szCs w:val="24"/>
        </w:rPr>
        <w:t>学生中</w:t>
      </w:r>
      <w:r w:rsidR="00AE3A2B">
        <w:rPr>
          <w:rFonts w:ascii="宋体" w:eastAsia="宋体" w:hAnsi="宋体" w:cs="宋体" w:hint="eastAsia"/>
          <w:sz w:val="24"/>
          <w:szCs w:val="24"/>
        </w:rPr>
        <w:t>，</w:t>
      </w:r>
      <w:r w:rsidR="00F91BAC" w:rsidRPr="00C512F4">
        <w:rPr>
          <w:rFonts w:ascii="宋体" w:eastAsia="宋体" w:hAnsi="宋体" w:cs="宋体" w:hint="eastAsia"/>
          <w:sz w:val="24"/>
          <w:szCs w:val="24"/>
        </w:rPr>
        <w:t>法学</w:t>
      </w:r>
      <w:r w:rsidR="00F91BAC">
        <w:rPr>
          <w:rFonts w:ascii="宋体" w:eastAsia="宋体" w:hAnsi="宋体" w:cs="宋体" w:hint="eastAsia"/>
          <w:sz w:val="24"/>
          <w:szCs w:val="24"/>
        </w:rPr>
        <w:t>专业</w:t>
      </w:r>
      <w:r w:rsidR="00F91BAC" w:rsidRPr="00C512F4">
        <w:rPr>
          <w:rFonts w:ascii="宋体" w:eastAsia="宋体" w:hAnsi="宋体" w:cs="宋体" w:hint="eastAsia"/>
          <w:sz w:val="24"/>
          <w:szCs w:val="24"/>
        </w:rPr>
        <w:t>占</w:t>
      </w:r>
      <w:r w:rsidR="00F91BAC" w:rsidRPr="00C512F4">
        <w:rPr>
          <w:rFonts w:ascii="宋体" w:eastAsia="宋体" w:hAnsi="宋体" w:cs="宋体"/>
          <w:sz w:val="24"/>
          <w:szCs w:val="24"/>
        </w:rPr>
        <w:t>1/3</w:t>
      </w:r>
      <w:r w:rsidR="00F91BAC" w:rsidRPr="00C512F4">
        <w:rPr>
          <w:rFonts w:ascii="宋体" w:eastAsia="宋体" w:hAnsi="宋体" w:cs="宋体" w:hint="eastAsia"/>
          <w:sz w:val="24"/>
          <w:szCs w:val="24"/>
        </w:rPr>
        <w:t>，</w:t>
      </w:r>
      <w:r w:rsidR="00AE3A2B">
        <w:rPr>
          <w:rFonts w:ascii="宋体" w:eastAsia="宋体" w:hAnsi="宋体" w:cs="宋体" w:hint="eastAsia"/>
          <w:sz w:val="24"/>
          <w:szCs w:val="24"/>
        </w:rPr>
        <w:t>其他专业占2/3</w:t>
      </w:r>
      <w:r w:rsidR="00F91BAC">
        <w:rPr>
          <w:rFonts w:ascii="宋体" w:eastAsia="宋体" w:hAnsi="宋体" w:cs="宋体" w:hint="eastAsia"/>
          <w:sz w:val="24"/>
          <w:szCs w:val="24"/>
        </w:rPr>
        <w:t>。</w:t>
      </w:r>
    </w:p>
    <w:p w:rsidR="00D109C8" w:rsidRDefault="00D109C8" w:rsidP="00D109C8">
      <w:pPr>
        <w:adjustRightInd w:val="0"/>
        <w:rPr>
          <w:rFonts w:ascii="黑体" w:eastAsia="黑体" w:hAnsi="宋体" w:cs="黑体"/>
          <w:sz w:val="30"/>
          <w:szCs w:val="30"/>
        </w:rPr>
      </w:pPr>
      <w:r w:rsidRPr="00005C3F">
        <w:rPr>
          <w:rFonts w:ascii="黑体" w:eastAsia="黑体" w:hAnsi="宋体" w:cs="黑体" w:hint="eastAsia"/>
          <w:sz w:val="30"/>
          <w:szCs w:val="30"/>
        </w:rPr>
        <w:t>第</w:t>
      </w:r>
      <w:r>
        <w:rPr>
          <w:rFonts w:ascii="黑体" w:eastAsia="黑体" w:hAnsi="宋体" w:cs="黑体" w:hint="eastAsia"/>
          <w:sz w:val="30"/>
          <w:szCs w:val="30"/>
        </w:rPr>
        <w:t>六</w:t>
      </w:r>
      <w:r w:rsidRPr="00005C3F">
        <w:rPr>
          <w:rFonts w:ascii="黑体" w:eastAsia="黑体" w:hAnsi="宋体" w:cs="黑体" w:hint="eastAsia"/>
          <w:sz w:val="30"/>
          <w:szCs w:val="30"/>
        </w:rPr>
        <w:t>部分</w:t>
      </w:r>
      <w:r>
        <w:rPr>
          <w:rFonts w:ascii="黑体" w:eastAsia="黑体" w:hAnsi="宋体" w:cs="黑体"/>
          <w:sz w:val="30"/>
          <w:szCs w:val="30"/>
        </w:rPr>
        <w:t xml:space="preserve"> </w:t>
      </w:r>
      <w:r>
        <w:rPr>
          <w:rFonts w:ascii="黑体" w:eastAsia="黑体" w:hAnsi="宋体" w:cs="黑体" w:hint="eastAsia"/>
          <w:sz w:val="30"/>
          <w:szCs w:val="30"/>
        </w:rPr>
        <w:t>特色发展</w:t>
      </w:r>
    </w:p>
    <w:p w:rsidR="00C04F15" w:rsidRDefault="00242503" w:rsidP="00C04F15">
      <w:pPr>
        <w:pStyle w:val="ad"/>
        <w:shd w:val="clear" w:color="auto" w:fill="FFFFFF"/>
        <w:spacing w:before="0" w:beforeAutospacing="0" w:after="0" w:afterAutospacing="0" w:line="400" w:lineRule="exact"/>
        <w:ind w:firstLine="480"/>
        <w:rPr>
          <w:rFonts w:asciiTheme="minorEastAsia" w:eastAsiaTheme="minorEastAsia" w:hAnsiTheme="minorEastAsia" w:cs="仿宋"/>
        </w:rPr>
      </w:pPr>
      <w:r>
        <w:rPr>
          <w:rFonts w:cs="仿宋" w:hint="eastAsia"/>
        </w:rPr>
        <w:t>创建</w:t>
      </w:r>
      <w:r w:rsidRPr="00BE60F1">
        <w:rPr>
          <w:rFonts w:cs="仿宋" w:hint="eastAsia"/>
        </w:rPr>
        <w:t>西班牙语</w:t>
      </w:r>
      <w:r>
        <w:rPr>
          <w:rFonts w:cs="仿宋" w:hint="eastAsia"/>
        </w:rPr>
        <w:t>虚拟</w:t>
      </w:r>
      <w:r w:rsidRPr="00BE60F1">
        <w:rPr>
          <w:rFonts w:cs="仿宋" w:hint="eastAsia"/>
        </w:rPr>
        <w:t>实验班</w:t>
      </w:r>
      <w:r w:rsidR="0064212B">
        <w:rPr>
          <w:rFonts w:cs="仿宋" w:hint="eastAsia"/>
        </w:rPr>
        <w:t>是</w:t>
      </w:r>
      <w:r>
        <w:rPr>
          <w:rFonts w:cs="仿宋" w:hint="eastAsia"/>
        </w:rPr>
        <w:t>学校</w:t>
      </w:r>
      <w:r>
        <w:rPr>
          <w:rFonts w:asciiTheme="minorEastAsia" w:eastAsiaTheme="minorEastAsia" w:hAnsiTheme="minorEastAsia" w:cs="仿宋" w:hint="eastAsia"/>
        </w:rPr>
        <w:t>创新人才培养模式的又一</w:t>
      </w:r>
      <w:r w:rsidR="0064212B">
        <w:rPr>
          <w:rFonts w:asciiTheme="minorEastAsia" w:eastAsiaTheme="minorEastAsia" w:hAnsiTheme="minorEastAsia" w:cs="仿宋" w:hint="eastAsia"/>
        </w:rPr>
        <w:t>次新突破</w:t>
      </w:r>
      <w:r>
        <w:rPr>
          <w:rFonts w:asciiTheme="minorEastAsia" w:eastAsiaTheme="minorEastAsia" w:hAnsiTheme="minorEastAsia" w:cs="仿宋" w:hint="eastAsia"/>
        </w:rPr>
        <w:t>。2015年，为了</w:t>
      </w:r>
      <w:r w:rsidR="00C04F15" w:rsidRPr="004B3396">
        <w:rPr>
          <w:rFonts w:asciiTheme="minorEastAsia" w:eastAsiaTheme="minorEastAsia" w:hAnsiTheme="minorEastAsia" w:cs="仿宋" w:hint="eastAsia"/>
        </w:rPr>
        <w:t>配合国家</w:t>
      </w:r>
      <w:r>
        <w:rPr>
          <w:rFonts w:asciiTheme="minorEastAsia" w:eastAsiaTheme="minorEastAsia" w:hAnsiTheme="minorEastAsia" w:cs="仿宋" w:hint="eastAsia"/>
        </w:rPr>
        <w:t>发展战略和</w:t>
      </w:r>
      <w:r w:rsidR="00C04F15" w:rsidRPr="004B3396">
        <w:rPr>
          <w:rFonts w:asciiTheme="minorEastAsia" w:eastAsiaTheme="minorEastAsia" w:hAnsiTheme="minorEastAsia" w:cs="仿宋" w:hint="eastAsia"/>
        </w:rPr>
        <w:t>教育领域综合改革，培养更多满足经济社会发展现实需要和战略需求的创新型、紧缺型、复合型国际化人才，</w:t>
      </w:r>
      <w:r>
        <w:rPr>
          <w:rFonts w:asciiTheme="minorEastAsia" w:eastAsiaTheme="minorEastAsia" w:hAnsiTheme="minorEastAsia" w:cs="仿宋" w:hint="eastAsia"/>
        </w:rPr>
        <w:t>特别是为</w:t>
      </w:r>
      <w:r w:rsidR="00C04F15" w:rsidRPr="004B3396">
        <w:rPr>
          <w:rFonts w:asciiTheme="minorEastAsia" w:eastAsiaTheme="minorEastAsia" w:hAnsiTheme="minorEastAsia" w:cs="仿宋" w:hint="eastAsia"/>
        </w:rPr>
        <w:t>“一带一路”战略</w:t>
      </w:r>
      <w:r>
        <w:rPr>
          <w:rFonts w:asciiTheme="minorEastAsia" w:eastAsiaTheme="minorEastAsia" w:hAnsiTheme="minorEastAsia" w:cs="仿宋" w:hint="eastAsia"/>
        </w:rPr>
        <w:t>培养所需人才</w:t>
      </w:r>
      <w:r w:rsidR="00C04F15" w:rsidRPr="004B3396">
        <w:rPr>
          <w:rFonts w:asciiTheme="minorEastAsia" w:eastAsiaTheme="minorEastAsia" w:hAnsiTheme="minorEastAsia" w:cs="仿宋" w:hint="eastAsia"/>
        </w:rPr>
        <w:t>，</w:t>
      </w:r>
      <w:r>
        <w:rPr>
          <w:rFonts w:asciiTheme="minorEastAsia" w:eastAsiaTheme="minorEastAsia" w:hAnsiTheme="minorEastAsia" w:cs="仿宋" w:hint="eastAsia"/>
        </w:rPr>
        <w:t>学校立足学科特点和优势</w:t>
      </w:r>
      <w:r w:rsidR="00C04F15" w:rsidRPr="004B3396">
        <w:rPr>
          <w:rFonts w:asciiTheme="minorEastAsia" w:eastAsiaTheme="minorEastAsia" w:hAnsiTheme="minorEastAsia" w:cs="仿宋" w:hint="eastAsia"/>
        </w:rPr>
        <w:t>，</w:t>
      </w:r>
      <w:r>
        <w:rPr>
          <w:rFonts w:asciiTheme="minorEastAsia" w:eastAsiaTheme="minorEastAsia" w:hAnsiTheme="minorEastAsia" w:cs="仿宋" w:hint="eastAsia"/>
        </w:rPr>
        <w:t>创建</w:t>
      </w:r>
      <w:r w:rsidR="00C04F15" w:rsidRPr="004B3396">
        <w:rPr>
          <w:rFonts w:asciiTheme="minorEastAsia" w:eastAsiaTheme="minorEastAsia" w:hAnsiTheme="minorEastAsia" w:cs="仿宋" w:hint="eastAsia"/>
        </w:rPr>
        <w:t>了法学专业西班牙语特色试验班。</w:t>
      </w:r>
    </w:p>
    <w:p w:rsidR="00242503" w:rsidRPr="004B3396" w:rsidRDefault="00242503" w:rsidP="00242503">
      <w:pPr>
        <w:rPr>
          <w:rFonts w:asciiTheme="minorEastAsia" w:eastAsiaTheme="minorEastAsia" w:hAnsiTheme="minorEastAsia" w:cs="仿宋"/>
          <w:sz w:val="24"/>
          <w:szCs w:val="24"/>
        </w:rPr>
      </w:pPr>
      <w:r>
        <w:rPr>
          <w:rFonts w:ascii="黑体" w:eastAsia="黑体" w:hAnsi="宋体" w:hint="eastAsia"/>
        </w:rPr>
        <w:t>一、背景介</w:t>
      </w:r>
      <w:r w:rsidR="0064212B">
        <w:rPr>
          <w:rFonts w:ascii="黑体" w:eastAsia="黑体" w:hAnsi="宋体" w:hint="eastAsia"/>
        </w:rPr>
        <w:t>绍</w:t>
      </w:r>
    </w:p>
    <w:p w:rsidR="00C04F15" w:rsidRPr="00BE60F1" w:rsidRDefault="00C04F15" w:rsidP="00C04F15">
      <w:pPr>
        <w:pStyle w:val="ad"/>
        <w:shd w:val="clear" w:color="auto" w:fill="FFFFFF"/>
        <w:spacing w:before="0" w:beforeAutospacing="0" w:after="0" w:afterAutospacing="0" w:line="400" w:lineRule="exact"/>
        <w:ind w:firstLine="480"/>
        <w:rPr>
          <w:rFonts w:cs="仿宋"/>
        </w:rPr>
      </w:pPr>
      <w:r w:rsidRPr="00BE60F1">
        <w:rPr>
          <w:rFonts w:cs="仿宋" w:hint="eastAsia"/>
        </w:rPr>
        <w:t>西班牙语作为世界第三大语言，广泛通行于美国以南的拉丁美洲三十余个国家和地区，拥有超过五亿的母语使用者，世界影响力不言而喻。随着中国日益深入地参与世界经济贸易，我国与拉丁美洲诸国的贸易联系不断扩大，目前已成为</w:t>
      </w:r>
      <w:r w:rsidRPr="00BE60F1">
        <w:rPr>
          <w:rFonts w:cs="仿宋" w:hint="eastAsia"/>
        </w:rPr>
        <w:lastRenderedPageBreak/>
        <w:t>拉丁美州地区的第二大贸易合作伙伴和第三大投资者。但</w:t>
      </w:r>
      <w:r w:rsidR="0064212B">
        <w:rPr>
          <w:rFonts w:cs="仿宋" w:hint="eastAsia"/>
        </w:rPr>
        <w:t>是随着</w:t>
      </w:r>
      <w:r w:rsidRPr="00BE60F1">
        <w:rPr>
          <w:rFonts w:cs="仿宋" w:hint="eastAsia"/>
        </w:rPr>
        <w:t>近年贸易投资数额的迅猛增长，双方在贸易、投资领域的法律纠纷也日益加剧，</w:t>
      </w:r>
      <w:r w:rsidR="0064212B">
        <w:rPr>
          <w:rFonts w:cs="仿宋" w:hint="eastAsia"/>
        </w:rPr>
        <w:t>而</w:t>
      </w:r>
      <w:r w:rsidRPr="00BE60F1">
        <w:rPr>
          <w:rFonts w:cs="仿宋" w:hint="eastAsia"/>
        </w:rPr>
        <w:t>我国精通西班牙语的法律人才严重匮乏，</w:t>
      </w:r>
      <w:r w:rsidR="0064212B">
        <w:rPr>
          <w:rFonts w:cs="仿宋" w:hint="eastAsia"/>
        </w:rPr>
        <w:t>导致国家</w:t>
      </w:r>
      <w:r w:rsidRPr="00BE60F1">
        <w:rPr>
          <w:rFonts w:cs="仿宋" w:hint="eastAsia"/>
        </w:rPr>
        <w:t>贸易投资利益受损</w:t>
      </w:r>
      <w:r w:rsidR="0064212B">
        <w:rPr>
          <w:rFonts w:cs="仿宋" w:hint="eastAsia"/>
        </w:rPr>
        <w:t>的局面日益加剧。</w:t>
      </w:r>
      <w:r w:rsidRPr="00BE60F1">
        <w:rPr>
          <w:rFonts w:cs="仿宋" w:hint="eastAsia"/>
        </w:rPr>
        <w:t>因此</w:t>
      </w:r>
      <w:r w:rsidR="0064212B">
        <w:rPr>
          <w:rFonts w:cs="仿宋" w:hint="eastAsia"/>
        </w:rPr>
        <w:t>，迫切</w:t>
      </w:r>
      <w:r w:rsidRPr="00BE60F1">
        <w:rPr>
          <w:rFonts w:cs="仿宋" w:hint="eastAsia"/>
        </w:rPr>
        <w:t>需要大量西班牙语高级法律职业人才为我国政府战略和企业投资提供法律服务与保障。</w:t>
      </w:r>
      <w:r w:rsidR="0064212B">
        <w:rPr>
          <w:rFonts w:cs="仿宋" w:hint="eastAsia"/>
        </w:rPr>
        <w:t>但现实不容乐观：</w:t>
      </w:r>
      <w:r w:rsidRPr="00BE60F1">
        <w:rPr>
          <w:rFonts w:cs="仿宋" w:hint="eastAsia"/>
        </w:rPr>
        <w:t>相关数据表明，目前</w:t>
      </w:r>
      <w:r w:rsidR="0064212B">
        <w:rPr>
          <w:rFonts w:cs="仿宋" w:hint="eastAsia"/>
        </w:rPr>
        <w:t>我国</w:t>
      </w:r>
      <w:r w:rsidRPr="00BE60F1">
        <w:rPr>
          <w:rFonts w:cs="仿宋" w:hint="eastAsia"/>
        </w:rPr>
        <w:t>开设西班牙语专业的本科院校不超过二十所，将法学</w:t>
      </w:r>
      <w:r w:rsidR="0098223E">
        <w:rPr>
          <w:rFonts w:cs="仿宋" w:hint="eastAsia"/>
        </w:rPr>
        <w:t>专业</w:t>
      </w:r>
      <w:r w:rsidRPr="00BE60F1">
        <w:rPr>
          <w:rFonts w:cs="仿宋" w:hint="eastAsia"/>
        </w:rPr>
        <w:t>人才培养</w:t>
      </w:r>
      <w:r w:rsidR="0098223E">
        <w:rPr>
          <w:rFonts w:cs="仿宋" w:hint="eastAsia"/>
        </w:rPr>
        <w:t>与</w:t>
      </w:r>
      <w:r w:rsidRPr="00BE60F1">
        <w:rPr>
          <w:rFonts w:cs="仿宋" w:hint="eastAsia"/>
        </w:rPr>
        <w:t>西班牙语教学相结合的模式</w:t>
      </w:r>
      <w:r w:rsidR="0098223E">
        <w:rPr>
          <w:rFonts w:cs="仿宋" w:hint="eastAsia"/>
        </w:rPr>
        <w:t>尚属</w:t>
      </w:r>
      <w:r w:rsidRPr="00BE60F1">
        <w:rPr>
          <w:rFonts w:cs="仿宋" w:hint="eastAsia"/>
        </w:rPr>
        <w:t>空白。</w:t>
      </w:r>
      <w:r w:rsidR="00E733B2">
        <w:rPr>
          <w:rFonts w:cs="仿宋" w:hint="eastAsia"/>
        </w:rPr>
        <w:t>有鉴于此</w:t>
      </w:r>
      <w:r w:rsidRPr="00BE60F1">
        <w:rPr>
          <w:rFonts w:cs="仿宋" w:hint="eastAsia"/>
        </w:rPr>
        <w:t>，法学西班牙语特色人才培养成</w:t>
      </w:r>
      <w:r w:rsidR="00E733B2">
        <w:rPr>
          <w:rFonts w:cs="仿宋" w:hint="eastAsia"/>
        </w:rPr>
        <w:t>为学校推进人才培养模式改革的又一突破口</w:t>
      </w:r>
      <w:r w:rsidRPr="00BE60F1">
        <w:rPr>
          <w:rFonts w:cs="仿宋" w:hint="eastAsia"/>
        </w:rPr>
        <w:t>，不仅</w:t>
      </w:r>
      <w:r w:rsidR="00E733B2">
        <w:rPr>
          <w:rFonts w:cs="仿宋" w:hint="eastAsia"/>
        </w:rPr>
        <w:t>可以</w:t>
      </w:r>
      <w:r w:rsidRPr="00BE60F1">
        <w:rPr>
          <w:rFonts w:cs="仿宋" w:hint="eastAsia"/>
        </w:rPr>
        <w:t>有效服务于国家</w:t>
      </w:r>
      <w:r w:rsidR="00E733B2">
        <w:rPr>
          <w:rFonts w:cs="仿宋" w:hint="eastAsia"/>
        </w:rPr>
        <w:t>发展</w:t>
      </w:r>
      <w:r w:rsidRPr="00BE60F1">
        <w:rPr>
          <w:rFonts w:cs="仿宋" w:hint="eastAsia"/>
        </w:rPr>
        <w:t>战略需要，</w:t>
      </w:r>
      <w:r w:rsidR="00E733B2">
        <w:rPr>
          <w:rFonts w:cs="仿宋" w:hint="eastAsia"/>
        </w:rPr>
        <w:t>同时也为学校法学专业</w:t>
      </w:r>
      <w:r w:rsidRPr="00BE60F1">
        <w:rPr>
          <w:rFonts w:cs="仿宋" w:hint="eastAsia"/>
        </w:rPr>
        <w:t>学生自身的职业发展</w:t>
      </w:r>
      <w:r w:rsidR="00E733B2">
        <w:rPr>
          <w:rFonts w:cs="仿宋" w:hint="eastAsia"/>
        </w:rPr>
        <w:t>开辟了</w:t>
      </w:r>
      <w:r w:rsidRPr="00BE60F1">
        <w:rPr>
          <w:rFonts w:cs="仿宋" w:hint="eastAsia"/>
        </w:rPr>
        <w:t>全新</w:t>
      </w:r>
      <w:r w:rsidR="00E733B2">
        <w:rPr>
          <w:rFonts w:cs="仿宋" w:hint="eastAsia"/>
        </w:rPr>
        <w:t>的更为广阔的领域和视野</w:t>
      </w:r>
      <w:r w:rsidRPr="00BE60F1">
        <w:rPr>
          <w:rFonts w:cs="仿宋" w:hint="eastAsia"/>
        </w:rPr>
        <w:t>。</w:t>
      </w:r>
    </w:p>
    <w:p w:rsidR="00C04F15" w:rsidRDefault="00E733B2" w:rsidP="00E733B2">
      <w:pPr>
        <w:rPr>
          <w:rFonts w:ascii="黑体" w:eastAsia="黑体" w:hAnsi="宋体"/>
        </w:rPr>
      </w:pPr>
      <w:r>
        <w:rPr>
          <w:rFonts w:ascii="黑体" w:eastAsia="黑体" w:hAnsi="宋体" w:hint="eastAsia"/>
        </w:rPr>
        <w:t>二、实施概况</w:t>
      </w:r>
    </w:p>
    <w:p w:rsidR="00E733B2" w:rsidRDefault="00E733B2" w:rsidP="00E733B2">
      <w:pPr>
        <w:spacing w:line="400" w:lineRule="exact"/>
        <w:rPr>
          <w:rFonts w:ascii="黑体" w:eastAsia="黑体"/>
          <w:sz w:val="24"/>
          <w:szCs w:val="24"/>
        </w:rPr>
      </w:pPr>
      <w:r>
        <w:rPr>
          <w:rFonts w:ascii="黑体" w:eastAsia="黑体" w:hint="eastAsia"/>
          <w:sz w:val="24"/>
          <w:szCs w:val="24"/>
        </w:rPr>
        <w:t>（一）</w:t>
      </w:r>
      <w:r w:rsidR="00DC2512">
        <w:rPr>
          <w:rFonts w:ascii="黑体" w:eastAsia="黑体" w:hint="eastAsia"/>
          <w:sz w:val="24"/>
          <w:szCs w:val="24"/>
        </w:rPr>
        <w:t>培养模式独具特色</w:t>
      </w:r>
    </w:p>
    <w:p w:rsidR="009D5BF2" w:rsidRDefault="00DC2512" w:rsidP="009D5BF2">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首</w:t>
      </w:r>
      <w:r w:rsidR="009D5BF2">
        <w:rPr>
          <w:rFonts w:ascii="宋体" w:eastAsia="宋体" w:hAnsi="宋体" w:cs="宋体" w:hint="eastAsia"/>
          <w:sz w:val="24"/>
          <w:szCs w:val="24"/>
        </w:rPr>
        <w:t>创</w:t>
      </w:r>
      <w:r>
        <w:rPr>
          <w:rFonts w:ascii="宋体" w:eastAsia="宋体" w:hAnsi="宋体" w:cs="宋体" w:hint="eastAsia"/>
          <w:sz w:val="24"/>
          <w:szCs w:val="24"/>
        </w:rPr>
        <w:t>“虚拟实验班”</w:t>
      </w:r>
      <w:r w:rsidR="009D5BF2">
        <w:rPr>
          <w:rFonts w:ascii="宋体" w:eastAsia="宋体" w:hAnsi="宋体" w:cs="宋体" w:hint="eastAsia"/>
          <w:sz w:val="24"/>
          <w:szCs w:val="24"/>
        </w:rPr>
        <w:t>专业培养模式</w:t>
      </w:r>
      <w:r>
        <w:rPr>
          <w:rFonts w:ascii="宋体" w:eastAsia="宋体" w:hAnsi="宋体" w:cs="宋体" w:hint="eastAsia"/>
          <w:sz w:val="24"/>
          <w:szCs w:val="24"/>
        </w:rPr>
        <w:t>。</w:t>
      </w:r>
      <w:r w:rsidRPr="00DC2512">
        <w:rPr>
          <w:rFonts w:ascii="宋体" w:eastAsia="宋体" w:hAnsi="宋体" w:cs="宋体" w:hint="eastAsia"/>
          <w:sz w:val="24"/>
          <w:szCs w:val="24"/>
        </w:rPr>
        <w:t>西班牙语特色实验班</w:t>
      </w:r>
      <w:r w:rsidR="0008618A" w:rsidRPr="009D5BF2">
        <w:rPr>
          <w:rFonts w:ascii="宋体" w:eastAsia="宋体" w:hAnsi="宋体" w:cs="宋体" w:hint="eastAsia"/>
          <w:sz w:val="24"/>
          <w:szCs w:val="24"/>
        </w:rPr>
        <w:t>（简称“西语班”）</w:t>
      </w:r>
      <w:r>
        <w:rPr>
          <w:rFonts w:ascii="宋体" w:eastAsia="宋体" w:hAnsi="宋体" w:cs="宋体" w:hint="eastAsia"/>
          <w:sz w:val="24"/>
          <w:szCs w:val="24"/>
        </w:rPr>
        <w:t>的设置不同于学校已有实验班，采取打破传统专业的固定界限，学生在虚拟班级建制中进行专业学习</w:t>
      </w:r>
      <w:r w:rsidR="009D5BF2">
        <w:rPr>
          <w:rFonts w:ascii="宋体" w:eastAsia="宋体" w:hAnsi="宋体" w:cs="宋体" w:hint="eastAsia"/>
          <w:sz w:val="24"/>
          <w:szCs w:val="24"/>
        </w:rPr>
        <w:t>，即：</w:t>
      </w:r>
      <w:r w:rsidR="0008618A" w:rsidRPr="009D5BF2">
        <w:rPr>
          <w:rFonts w:ascii="宋体" w:eastAsia="宋体" w:hAnsi="宋体" w:cs="宋体" w:hint="eastAsia"/>
          <w:sz w:val="24"/>
          <w:szCs w:val="24"/>
        </w:rPr>
        <w:t>西语班</w:t>
      </w:r>
      <w:r w:rsidR="0008618A" w:rsidRPr="00095C1E">
        <w:rPr>
          <w:rFonts w:ascii="宋体" w:eastAsia="宋体" w:hAnsi="宋体" w:cs="宋体" w:hint="eastAsia"/>
          <w:sz w:val="24"/>
          <w:szCs w:val="24"/>
        </w:rPr>
        <w:t>学生隶属原</w:t>
      </w:r>
      <w:r w:rsidR="0008618A">
        <w:rPr>
          <w:rFonts w:ascii="宋体" w:eastAsia="宋体" w:hAnsi="宋体" w:cs="宋体" w:hint="eastAsia"/>
          <w:sz w:val="24"/>
          <w:szCs w:val="24"/>
        </w:rPr>
        <w:t>所在</w:t>
      </w:r>
      <w:r w:rsidR="0008618A" w:rsidRPr="00095C1E">
        <w:rPr>
          <w:rFonts w:ascii="宋体" w:eastAsia="宋体" w:hAnsi="宋体" w:cs="宋体" w:hint="eastAsia"/>
          <w:sz w:val="24"/>
          <w:szCs w:val="24"/>
        </w:rPr>
        <w:t>学院，</w:t>
      </w:r>
      <w:r w:rsidR="009D5BF2">
        <w:rPr>
          <w:rFonts w:ascii="宋体" w:eastAsia="宋体" w:hAnsi="宋体" w:cs="宋体" w:hint="eastAsia"/>
          <w:sz w:val="24"/>
          <w:szCs w:val="24"/>
        </w:rPr>
        <w:t>而</w:t>
      </w:r>
      <w:r w:rsidR="0008618A">
        <w:rPr>
          <w:rFonts w:ascii="宋体" w:eastAsia="宋体" w:hAnsi="宋体" w:cs="宋体" w:hint="eastAsia"/>
          <w:sz w:val="24"/>
          <w:szCs w:val="24"/>
        </w:rPr>
        <w:t>专业</w:t>
      </w:r>
      <w:r w:rsidR="0008618A" w:rsidRPr="00095C1E">
        <w:rPr>
          <w:rFonts w:ascii="宋体" w:eastAsia="宋体" w:hAnsi="宋体" w:cs="宋体" w:hint="eastAsia"/>
          <w:sz w:val="24"/>
          <w:szCs w:val="24"/>
        </w:rPr>
        <w:t>培养</w:t>
      </w:r>
      <w:r w:rsidR="0008618A">
        <w:rPr>
          <w:rFonts w:ascii="宋体" w:eastAsia="宋体" w:hAnsi="宋体" w:cs="宋体" w:hint="eastAsia"/>
          <w:sz w:val="24"/>
          <w:szCs w:val="24"/>
        </w:rPr>
        <w:t>过程，包括培养方案制定、师资力量配置以及培养过程实施等均</w:t>
      </w:r>
      <w:r w:rsidR="0008618A" w:rsidRPr="00950363">
        <w:rPr>
          <w:rFonts w:ascii="宋体" w:eastAsia="宋体" w:hAnsi="宋体" w:cs="宋体" w:hint="eastAsia"/>
          <w:sz w:val="24"/>
          <w:szCs w:val="24"/>
        </w:rPr>
        <w:t>有别于</w:t>
      </w:r>
      <w:r w:rsidR="0008618A" w:rsidRPr="009D5BF2">
        <w:rPr>
          <w:rFonts w:ascii="宋体" w:eastAsia="宋体" w:hAnsi="宋体" w:cs="宋体" w:hint="eastAsia"/>
          <w:sz w:val="24"/>
          <w:szCs w:val="24"/>
        </w:rPr>
        <w:t>所在学院</w:t>
      </w:r>
      <w:r w:rsidR="0008618A">
        <w:rPr>
          <w:rFonts w:ascii="宋体" w:eastAsia="宋体" w:hAnsi="宋体" w:cs="宋体" w:hint="eastAsia"/>
          <w:sz w:val="24"/>
          <w:szCs w:val="24"/>
        </w:rPr>
        <w:t>。</w:t>
      </w:r>
      <w:r w:rsidR="009D5BF2">
        <w:rPr>
          <w:rFonts w:ascii="宋体" w:eastAsia="宋体" w:hAnsi="宋体" w:cs="宋体" w:hint="eastAsia"/>
          <w:sz w:val="24"/>
          <w:szCs w:val="24"/>
        </w:rPr>
        <w:t>这样，在不增加学校专业建制基础上，既充分发挥了法学专业的学科优势和特色，同时也适应国家人才培养需要。</w:t>
      </w:r>
    </w:p>
    <w:p w:rsidR="00DC2512" w:rsidRDefault="009D5BF2" w:rsidP="000B2963">
      <w:pPr>
        <w:spacing w:line="400" w:lineRule="exact"/>
        <w:ind w:firstLineChars="200" w:firstLine="480"/>
        <w:rPr>
          <w:rFonts w:ascii="宋体" w:eastAsia="宋体" w:hAnsi="宋体" w:cs="宋体"/>
          <w:sz w:val="24"/>
          <w:szCs w:val="24"/>
        </w:rPr>
      </w:pPr>
      <w:r w:rsidRPr="009D5BF2">
        <w:rPr>
          <w:rFonts w:ascii="宋体" w:eastAsia="宋体" w:hAnsi="宋体" w:cs="宋体" w:hint="eastAsia"/>
          <w:sz w:val="24"/>
          <w:szCs w:val="24"/>
        </w:rPr>
        <w:t>西语班的遴选通过学生自主报名、择优录取方式进行。考虑到人才培养的完整性和连贯性，首批</w:t>
      </w:r>
      <w:r w:rsidRPr="00DC2512">
        <w:rPr>
          <w:rFonts w:ascii="宋体" w:eastAsia="宋体" w:hAnsi="宋体" w:cs="宋体" w:hint="eastAsia"/>
          <w:sz w:val="24"/>
          <w:szCs w:val="24"/>
        </w:rPr>
        <w:t>西语班</w:t>
      </w:r>
      <w:r w:rsidRPr="009D5BF2">
        <w:rPr>
          <w:rFonts w:ascii="宋体" w:eastAsia="宋体" w:hAnsi="宋体" w:cs="宋体" w:hint="eastAsia"/>
          <w:sz w:val="24"/>
          <w:szCs w:val="24"/>
        </w:rPr>
        <w:t>学生均从法学专业</w:t>
      </w:r>
      <w:r w:rsidR="005C6571">
        <w:rPr>
          <w:rFonts w:ascii="宋体" w:eastAsia="宋体" w:hAnsi="宋体" w:cs="宋体" w:hint="eastAsia"/>
          <w:sz w:val="24"/>
          <w:szCs w:val="24"/>
        </w:rPr>
        <w:t>一年级学生</w:t>
      </w:r>
      <w:r w:rsidRPr="009D5BF2">
        <w:rPr>
          <w:rFonts w:ascii="宋体" w:eastAsia="宋体" w:hAnsi="宋体" w:cs="宋体" w:hint="eastAsia"/>
          <w:sz w:val="24"/>
          <w:szCs w:val="24"/>
        </w:rPr>
        <w:t>中产生。在培养方面，学校为西语班定向配备了多名法学素养精深、外语能力出众的教师为导师。</w:t>
      </w:r>
    </w:p>
    <w:p w:rsidR="00B2591D" w:rsidRDefault="00B2591D" w:rsidP="00B2591D">
      <w:pPr>
        <w:spacing w:line="400" w:lineRule="exact"/>
        <w:ind w:firstLine="420"/>
        <w:rPr>
          <w:rFonts w:ascii="宋体" w:eastAsia="宋体" w:hAnsi="宋体" w:cs="仿宋"/>
          <w:sz w:val="24"/>
          <w:szCs w:val="24"/>
        </w:rPr>
      </w:pPr>
      <w:r w:rsidRPr="00BE60F1">
        <w:rPr>
          <w:rFonts w:ascii="宋体" w:eastAsia="宋体" w:hAnsi="宋体" w:cs="仿宋" w:hint="eastAsia"/>
          <w:sz w:val="24"/>
          <w:szCs w:val="24"/>
        </w:rPr>
        <w:t>在西语</w:t>
      </w:r>
      <w:r>
        <w:rPr>
          <w:rFonts w:ascii="宋体" w:eastAsia="宋体" w:hAnsi="宋体" w:cs="仿宋" w:hint="eastAsia"/>
          <w:sz w:val="24"/>
          <w:szCs w:val="24"/>
        </w:rPr>
        <w:t>班</w:t>
      </w:r>
      <w:r w:rsidRPr="00BE60F1">
        <w:rPr>
          <w:rFonts w:ascii="宋体" w:eastAsia="宋体" w:hAnsi="宋体" w:cs="仿宋" w:hint="eastAsia"/>
          <w:sz w:val="24"/>
          <w:szCs w:val="24"/>
        </w:rPr>
        <w:t>专业教师的选聘</w:t>
      </w:r>
      <w:r>
        <w:rPr>
          <w:rFonts w:ascii="宋体" w:eastAsia="宋体" w:hAnsi="宋体" w:cs="仿宋" w:hint="eastAsia"/>
          <w:sz w:val="24"/>
          <w:szCs w:val="24"/>
        </w:rPr>
        <w:t>过程</w:t>
      </w:r>
      <w:r w:rsidRPr="00BE60F1">
        <w:rPr>
          <w:rFonts w:ascii="宋体" w:eastAsia="宋体" w:hAnsi="宋体" w:cs="仿宋" w:hint="eastAsia"/>
          <w:sz w:val="24"/>
          <w:szCs w:val="24"/>
        </w:rPr>
        <w:t>中，</w:t>
      </w:r>
      <w:r>
        <w:rPr>
          <w:rFonts w:ascii="宋体" w:eastAsia="宋体" w:hAnsi="宋体" w:cs="仿宋" w:hint="eastAsia"/>
          <w:sz w:val="24"/>
          <w:szCs w:val="24"/>
        </w:rPr>
        <w:t>学</w:t>
      </w:r>
      <w:r w:rsidRPr="00BE60F1">
        <w:rPr>
          <w:rFonts w:ascii="宋体" w:eastAsia="宋体" w:hAnsi="宋体" w:cs="仿宋" w:hint="eastAsia"/>
          <w:sz w:val="24"/>
          <w:szCs w:val="24"/>
        </w:rPr>
        <w:t>校与北京外国语大学、北京第二外国语大学开展广泛合作，通过择优聘任、人才交流等方式，选聘了数名综合素质过硬的西班牙语</w:t>
      </w:r>
      <w:r>
        <w:rPr>
          <w:rFonts w:ascii="宋体" w:eastAsia="宋体" w:hAnsi="宋体" w:cs="仿宋" w:hint="eastAsia"/>
          <w:sz w:val="24"/>
          <w:szCs w:val="24"/>
        </w:rPr>
        <w:t>教师，并</w:t>
      </w:r>
      <w:r w:rsidRPr="00BE60F1">
        <w:rPr>
          <w:rFonts w:ascii="宋体" w:eastAsia="宋体" w:hAnsi="宋体" w:cs="仿宋" w:hint="eastAsia"/>
          <w:sz w:val="24"/>
          <w:szCs w:val="24"/>
        </w:rPr>
        <w:t>引入大量西班牙语教学资源，既弥补了自身西语专业教师人才匮乏、难以符合特色实验班日常教学需求的困境，也为</w:t>
      </w:r>
      <w:r>
        <w:rPr>
          <w:rFonts w:ascii="宋体" w:eastAsia="宋体" w:hAnsi="宋体" w:cs="仿宋" w:hint="eastAsia"/>
          <w:sz w:val="24"/>
          <w:szCs w:val="24"/>
        </w:rPr>
        <w:t>西语</w:t>
      </w:r>
      <w:r w:rsidRPr="00BE60F1">
        <w:rPr>
          <w:rFonts w:ascii="宋体" w:eastAsia="宋体" w:hAnsi="宋体" w:cs="仿宋" w:hint="eastAsia"/>
          <w:sz w:val="24"/>
          <w:szCs w:val="24"/>
        </w:rPr>
        <w:t>班语言教学打下坚实基础</w:t>
      </w:r>
      <w:r>
        <w:rPr>
          <w:rFonts w:ascii="宋体" w:eastAsia="宋体" w:hAnsi="宋体" w:cs="仿宋" w:hint="eastAsia"/>
          <w:sz w:val="24"/>
          <w:szCs w:val="24"/>
        </w:rPr>
        <w:t>。</w:t>
      </w:r>
    </w:p>
    <w:p w:rsidR="00C04F15" w:rsidRPr="00E733B2" w:rsidRDefault="00E733B2" w:rsidP="00E733B2">
      <w:pPr>
        <w:spacing w:line="400" w:lineRule="exact"/>
        <w:rPr>
          <w:rFonts w:ascii="黑体" w:eastAsia="黑体"/>
          <w:sz w:val="24"/>
          <w:szCs w:val="24"/>
        </w:rPr>
      </w:pPr>
      <w:r>
        <w:rPr>
          <w:rFonts w:ascii="黑体" w:eastAsia="黑体" w:hint="eastAsia"/>
          <w:sz w:val="24"/>
          <w:szCs w:val="24"/>
        </w:rPr>
        <w:t>（二）</w:t>
      </w:r>
      <w:r w:rsidR="00C04F15" w:rsidRPr="00E733B2">
        <w:rPr>
          <w:rFonts w:ascii="黑体" w:eastAsia="黑体" w:hint="eastAsia"/>
          <w:sz w:val="24"/>
          <w:szCs w:val="24"/>
        </w:rPr>
        <w:t>培养目标</w:t>
      </w:r>
      <w:r w:rsidR="00DC2512">
        <w:rPr>
          <w:rFonts w:ascii="黑体" w:eastAsia="黑体" w:hint="eastAsia"/>
          <w:sz w:val="24"/>
          <w:szCs w:val="24"/>
        </w:rPr>
        <w:t>独</w:t>
      </w:r>
      <w:r w:rsidR="00AE3A2B">
        <w:rPr>
          <w:rFonts w:ascii="黑体" w:eastAsia="黑体" w:hint="eastAsia"/>
          <w:sz w:val="24"/>
          <w:szCs w:val="24"/>
        </w:rPr>
        <w:t>树一帜</w:t>
      </w:r>
    </w:p>
    <w:p w:rsidR="00C04F15" w:rsidRPr="00BE60F1" w:rsidRDefault="000B2963" w:rsidP="00C04F15">
      <w:pPr>
        <w:pStyle w:val="ad"/>
        <w:shd w:val="clear" w:color="auto" w:fill="FFFFFF"/>
        <w:spacing w:before="0" w:beforeAutospacing="0" w:after="0" w:afterAutospacing="0" w:line="400" w:lineRule="exact"/>
        <w:ind w:firstLine="480"/>
        <w:rPr>
          <w:rFonts w:cs="仿宋"/>
        </w:rPr>
      </w:pPr>
      <w:r>
        <w:rPr>
          <w:rFonts w:cs="仿宋" w:hint="eastAsia"/>
        </w:rPr>
        <w:t>学校将</w:t>
      </w:r>
      <w:r w:rsidR="00C04F15" w:rsidRPr="00BE60F1">
        <w:rPr>
          <w:rFonts w:cs="仿宋" w:hint="eastAsia"/>
        </w:rPr>
        <w:t>西语</w:t>
      </w:r>
      <w:r>
        <w:rPr>
          <w:rFonts w:cs="仿宋" w:hint="eastAsia"/>
        </w:rPr>
        <w:t>班</w:t>
      </w:r>
      <w:r w:rsidR="00C04F15" w:rsidRPr="00BE60F1">
        <w:rPr>
          <w:rFonts w:cs="仿宋" w:hint="eastAsia"/>
        </w:rPr>
        <w:t>人才培养目标</w:t>
      </w:r>
      <w:r>
        <w:rPr>
          <w:rFonts w:cs="仿宋" w:hint="eastAsia"/>
        </w:rPr>
        <w:t>初步定位为：在学校原有</w:t>
      </w:r>
      <w:r w:rsidR="00201ED5" w:rsidRPr="00AE1948">
        <w:rPr>
          <w:rFonts w:hint="eastAsia"/>
        </w:rPr>
        <w:t>品德优良、学识丰富、能力卓越、智慧不凡、身心健康的复合型、应用型、创新型、国际型</w:t>
      </w:r>
      <w:r w:rsidR="00C04F15" w:rsidRPr="00BE60F1">
        <w:rPr>
          <w:rFonts w:cs="仿宋" w:hint="eastAsia"/>
        </w:rPr>
        <w:t>高级法律职业人才</w:t>
      </w:r>
      <w:r>
        <w:rPr>
          <w:rFonts w:cs="仿宋" w:hint="eastAsia"/>
        </w:rPr>
        <w:t>基础上，同时具有宽阔的国际视野、</w:t>
      </w:r>
      <w:r w:rsidR="00C04F15" w:rsidRPr="00BE60F1">
        <w:rPr>
          <w:rFonts w:cs="仿宋" w:hint="eastAsia"/>
        </w:rPr>
        <w:t>较</w:t>
      </w:r>
      <w:r>
        <w:rPr>
          <w:rFonts w:cs="仿宋" w:hint="eastAsia"/>
        </w:rPr>
        <w:t>强</w:t>
      </w:r>
      <w:r w:rsidR="00C04F15" w:rsidRPr="00BE60F1">
        <w:rPr>
          <w:rFonts w:cs="仿宋" w:hint="eastAsia"/>
        </w:rPr>
        <w:t>的西班牙语</w:t>
      </w:r>
      <w:r>
        <w:rPr>
          <w:rFonts w:cs="仿宋" w:hint="eastAsia"/>
        </w:rPr>
        <w:t>应用</w:t>
      </w:r>
      <w:r w:rsidR="00C04F15" w:rsidRPr="00BE60F1">
        <w:rPr>
          <w:rFonts w:cs="仿宋" w:hint="eastAsia"/>
        </w:rPr>
        <w:t>能力</w:t>
      </w:r>
      <w:r>
        <w:rPr>
          <w:rFonts w:cs="仿宋" w:hint="eastAsia"/>
        </w:rPr>
        <w:t>、</w:t>
      </w:r>
      <w:r w:rsidR="00C04F15" w:rsidRPr="00BE60F1">
        <w:rPr>
          <w:rFonts w:cs="仿宋" w:hint="eastAsia"/>
        </w:rPr>
        <w:t>通晓西语国家和特定区域规则，能够参与国别化和区域化法律事务</w:t>
      </w:r>
      <w:r>
        <w:rPr>
          <w:rFonts w:cs="仿宋" w:hint="eastAsia"/>
        </w:rPr>
        <w:t>、</w:t>
      </w:r>
      <w:r w:rsidR="00C04F15" w:rsidRPr="00BE60F1">
        <w:rPr>
          <w:rFonts w:cs="仿宋" w:hint="eastAsia"/>
        </w:rPr>
        <w:t>维护我国在拉丁美洲国家中的战略利益</w:t>
      </w:r>
      <w:r>
        <w:rPr>
          <w:rFonts w:cs="仿宋" w:hint="eastAsia"/>
        </w:rPr>
        <w:t>的专门人才</w:t>
      </w:r>
      <w:r w:rsidR="00C04F15" w:rsidRPr="00BE60F1">
        <w:rPr>
          <w:rFonts w:cs="仿宋" w:hint="eastAsia"/>
        </w:rPr>
        <w:t>。</w:t>
      </w:r>
    </w:p>
    <w:p w:rsidR="00B2591D" w:rsidRDefault="00C04F15" w:rsidP="00B2591D">
      <w:pPr>
        <w:spacing w:line="400" w:lineRule="exact"/>
        <w:ind w:firstLine="420"/>
        <w:rPr>
          <w:rFonts w:ascii="宋体" w:eastAsia="宋体" w:hAnsi="宋体" w:cs="仿宋"/>
          <w:sz w:val="24"/>
          <w:szCs w:val="24"/>
        </w:rPr>
      </w:pPr>
      <w:r w:rsidRPr="00BE60F1">
        <w:rPr>
          <w:rFonts w:ascii="宋体" w:eastAsia="宋体" w:hAnsi="宋体" w:cs="仿宋" w:hint="eastAsia"/>
          <w:sz w:val="24"/>
          <w:szCs w:val="24"/>
        </w:rPr>
        <w:t>西语班</w:t>
      </w:r>
      <w:r w:rsidR="000B2963">
        <w:rPr>
          <w:rFonts w:ascii="宋体" w:eastAsia="宋体" w:hAnsi="宋体" w:cs="仿宋" w:hint="eastAsia"/>
          <w:sz w:val="24"/>
          <w:szCs w:val="24"/>
        </w:rPr>
        <w:t>教学</w:t>
      </w:r>
      <w:r w:rsidRPr="00BE60F1">
        <w:rPr>
          <w:rFonts w:ascii="宋体" w:eastAsia="宋体" w:hAnsi="宋体" w:cs="仿宋" w:hint="eastAsia"/>
          <w:sz w:val="24"/>
          <w:szCs w:val="24"/>
        </w:rPr>
        <w:t>致力于人才培养的专业化、复合化，要求学生具有广泛的人文社会科学与自然科学领域的知识基础；具有较坚实的法学理论基础，系统地掌握法学知识和法律规定，了解国内外法学理论发展及国内立法信息；具有国际视野，</w:t>
      </w:r>
      <w:r w:rsidRPr="00BE60F1">
        <w:rPr>
          <w:rFonts w:ascii="宋体" w:eastAsia="宋体" w:hAnsi="宋体" w:cs="仿宋" w:hint="eastAsia"/>
          <w:sz w:val="24"/>
          <w:szCs w:val="24"/>
        </w:rPr>
        <w:lastRenderedPageBreak/>
        <w:t>通晓西语国家和特定区域规则，能够参与国别化和区域化法律事务，维护我国在西语国家和特定区域中利益；具有较高的政治理论素质、较强的分析能力、判断能力和实际操作能力；能较熟练地应用有关法律知识和法律规定办理各类法律事务，解决各类法律纠纷，并具有从事法学教育和研究工作的基本能力和素质。与普通法学专业学生相比，西</w:t>
      </w:r>
      <w:r w:rsidR="00987332">
        <w:rPr>
          <w:rFonts w:ascii="宋体" w:eastAsia="宋体" w:hAnsi="宋体" w:cs="仿宋" w:hint="eastAsia"/>
          <w:sz w:val="24"/>
          <w:szCs w:val="24"/>
        </w:rPr>
        <w:t>语</w:t>
      </w:r>
      <w:r w:rsidRPr="00BE60F1">
        <w:rPr>
          <w:rFonts w:ascii="宋体" w:eastAsia="宋体" w:hAnsi="宋体" w:cs="仿宋" w:hint="eastAsia"/>
          <w:sz w:val="24"/>
          <w:szCs w:val="24"/>
        </w:rPr>
        <w:t>班突出强化学生熟练运用西班牙语</w:t>
      </w:r>
      <w:r w:rsidR="00236FC2">
        <w:rPr>
          <w:rFonts w:ascii="宋体" w:eastAsia="宋体" w:hAnsi="宋体" w:cs="仿宋" w:hint="eastAsia"/>
          <w:sz w:val="24"/>
          <w:szCs w:val="24"/>
        </w:rPr>
        <w:t>进行法律专业实践的</w:t>
      </w:r>
      <w:r w:rsidRPr="00BE60F1">
        <w:rPr>
          <w:rFonts w:ascii="宋体" w:eastAsia="宋体" w:hAnsi="宋体" w:cs="仿宋" w:hint="eastAsia"/>
          <w:sz w:val="24"/>
          <w:szCs w:val="24"/>
        </w:rPr>
        <w:t>能力。为</w:t>
      </w:r>
      <w:r w:rsidR="00236FC2">
        <w:rPr>
          <w:rFonts w:ascii="宋体" w:eastAsia="宋体" w:hAnsi="宋体" w:cs="仿宋" w:hint="eastAsia"/>
          <w:sz w:val="24"/>
          <w:szCs w:val="24"/>
        </w:rPr>
        <w:t>满足</w:t>
      </w:r>
      <w:r w:rsidRPr="00BE60F1">
        <w:rPr>
          <w:rFonts w:ascii="宋体" w:eastAsia="宋体" w:hAnsi="宋体" w:cs="仿宋" w:hint="eastAsia"/>
          <w:sz w:val="24"/>
          <w:szCs w:val="24"/>
        </w:rPr>
        <w:t>西语</w:t>
      </w:r>
      <w:r w:rsidR="00236FC2">
        <w:rPr>
          <w:rFonts w:ascii="宋体" w:eastAsia="宋体" w:hAnsi="宋体" w:cs="仿宋" w:hint="eastAsia"/>
          <w:sz w:val="24"/>
          <w:szCs w:val="24"/>
        </w:rPr>
        <w:t>班</w:t>
      </w:r>
      <w:r w:rsidRPr="00BE60F1">
        <w:rPr>
          <w:rFonts w:ascii="宋体" w:eastAsia="宋体" w:hAnsi="宋体" w:cs="仿宋" w:hint="eastAsia"/>
          <w:sz w:val="24"/>
          <w:szCs w:val="24"/>
        </w:rPr>
        <w:t>人才培养</w:t>
      </w:r>
      <w:r w:rsidR="00236FC2">
        <w:rPr>
          <w:rFonts w:ascii="宋体" w:eastAsia="宋体" w:hAnsi="宋体" w:cs="仿宋" w:hint="eastAsia"/>
          <w:sz w:val="24"/>
          <w:szCs w:val="24"/>
        </w:rPr>
        <w:t>专门化的</w:t>
      </w:r>
      <w:r w:rsidRPr="00BE60F1">
        <w:rPr>
          <w:rFonts w:ascii="宋体" w:eastAsia="宋体" w:hAnsi="宋体" w:cs="仿宋" w:hint="eastAsia"/>
          <w:sz w:val="24"/>
          <w:szCs w:val="24"/>
        </w:rPr>
        <w:t>需</w:t>
      </w:r>
      <w:r w:rsidR="00236FC2">
        <w:rPr>
          <w:rFonts w:ascii="宋体" w:eastAsia="宋体" w:hAnsi="宋体" w:cs="仿宋" w:hint="eastAsia"/>
          <w:sz w:val="24"/>
          <w:szCs w:val="24"/>
        </w:rPr>
        <w:t>要</w:t>
      </w:r>
      <w:r w:rsidRPr="00BE60F1">
        <w:rPr>
          <w:rFonts w:ascii="宋体" w:eastAsia="宋体" w:hAnsi="宋体" w:cs="仿宋" w:hint="eastAsia"/>
          <w:sz w:val="24"/>
          <w:szCs w:val="24"/>
        </w:rPr>
        <w:t>，</w:t>
      </w:r>
      <w:r w:rsidR="00236FC2">
        <w:rPr>
          <w:rFonts w:ascii="宋体" w:eastAsia="宋体" w:hAnsi="宋体" w:cs="仿宋" w:hint="eastAsia"/>
          <w:sz w:val="24"/>
          <w:szCs w:val="24"/>
        </w:rPr>
        <w:t>学校</w:t>
      </w:r>
      <w:r w:rsidRPr="00BE60F1">
        <w:rPr>
          <w:rFonts w:ascii="宋体" w:eastAsia="宋体" w:hAnsi="宋体" w:cs="仿宋" w:hint="eastAsia"/>
          <w:sz w:val="24"/>
          <w:szCs w:val="24"/>
        </w:rPr>
        <w:t>增设</w:t>
      </w:r>
      <w:r w:rsidR="00236FC2">
        <w:rPr>
          <w:rFonts w:ascii="宋体" w:eastAsia="宋体" w:hAnsi="宋体" w:cs="仿宋" w:hint="eastAsia"/>
          <w:sz w:val="24"/>
          <w:szCs w:val="24"/>
        </w:rPr>
        <w:t>了</w:t>
      </w:r>
      <w:r w:rsidRPr="00BE60F1">
        <w:rPr>
          <w:rFonts w:ascii="宋体" w:eastAsia="宋体" w:hAnsi="宋体" w:cs="仿宋" w:hint="eastAsia"/>
          <w:sz w:val="24"/>
          <w:szCs w:val="24"/>
        </w:rPr>
        <w:t>“西班牙语法律类课程”系列课程组</w:t>
      </w:r>
      <w:r w:rsidR="00236FC2">
        <w:rPr>
          <w:rFonts w:ascii="宋体" w:eastAsia="宋体" w:hAnsi="宋体" w:cs="仿宋" w:hint="eastAsia"/>
          <w:sz w:val="24"/>
          <w:szCs w:val="24"/>
        </w:rPr>
        <w:t>，</w:t>
      </w:r>
      <w:r w:rsidR="00B2591D">
        <w:rPr>
          <w:rFonts w:ascii="宋体" w:eastAsia="宋体" w:hAnsi="宋体" w:cs="仿宋" w:hint="eastAsia"/>
          <w:sz w:val="24"/>
          <w:szCs w:val="24"/>
        </w:rPr>
        <w:t>以</w:t>
      </w:r>
      <w:r w:rsidRPr="00BE60F1">
        <w:rPr>
          <w:rFonts w:ascii="宋体" w:eastAsia="宋体" w:hAnsi="宋体" w:cs="仿宋" w:hint="eastAsia"/>
          <w:sz w:val="24"/>
          <w:szCs w:val="24"/>
        </w:rPr>
        <w:t>强化工作语言同法律职业的紧密结合。</w:t>
      </w:r>
    </w:p>
    <w:p w:rsidR="00C04F15" w:rsidRPr="000B2963" w:rsidRDefault="000B2963" w:rsidP="00C04F15">
      <w:pPr>
        <w:spacing w:line="400" w:lineRule="exact"/>
        <w:rPr>
          <w:rFonts w:ascii="黑体" w:eastAsia="黑体"/>
          <w:sz w:val="24"/>
          <w:szCs w:val="24"/>
        </w:rPr>
      </w:pPr>
      <w:r>
        <w:rPr>
          <w:rFonts w:ascii="黑体" w:eastAsia="黑体" w:hint="eastAsia"/>
          <w:sz w:val="24"/>
          <w:szCs w:val="24"/>
        </w:rPr>
        <w:t>（三）国际化培养独具优势</w:t>
      </w:r>
    </w:p>
    <w:p w:rsidR="00B2591D" w:rsidRDefault="00C04F15" w:rsidP="00C04F15">
      <w:pPr>
        <w:spacing w:line="400" w:lineRule="exact"/>
        <w:ind w:firstLine="420"/>
        <w:rPr>
          <w:rFonts w:ascii="宋体" w:eastAsia="宋体" w:hAnsi="宋体" w:cs="仿宋"/>
          <w:sz w:val="24"/>
          <w:szCs w:val="24"/>
        </w:rPr>
      </w:pPr>
      <w:r w:rsidRPr="00BE60F1">
        <w:rPr>
          <w:rFonts w:ascii="宋体" w:eastAsia="宋体" w:hAnsi="宋体" w:cs="仿宋" w:hint="eastAsia"/>
          <w:sz w:val="24"/>
          <w:szCs w:val="24"/>
        </w:rPr>
        <w:t>为了</w:t>
      </w:r>
      <w:r w:rsidR="00B2591D">
        <w:rPr>
          <w:rFonts w:ascii="宋体" w:eastAsia="宋体" w:hAnsi="宋体" w:cs="仿宋" w:hint="eastAsia"/>
          <w:sz w:val="24"/>
          <w:szCs w:val="24"/>
        </w:rPr>
        <w:t>适应西语班人才培养需要</w:t>
      </w:r>
      <w:r w:rsidRPr="00BE60F1">
        <w:rPr>
          <w:rFonts w:ascii="宋体" w:eastAsia="宋体" w:hAnsi="宋体" w:cs="仿宋" w:hint="eastAsia"/>
          <w:sz w:val="24"/>
          <w:szCs w:val="24"/>
        </w:rPr>
        <w:t>，</w:t>
      </w:r>
      <w:r w:rsidR="00B2591D">
        <w:rPr>
          <w:rFonts w:ascii="宋体" w:eastAsia="宋体" w:hAnsi="宋体" w:cs="仿宋" w:hint="eastAsia"/>
          <w:sz w:val="24"/>
          <w:szCs w:val="24"/>
        </w:rPr>
        <w:t>学</w:t>
      </w:r>
      <w:r w:rsidRPr="00BE60F1">
        <w:rPr>
          <w:rFonts w:ascii="宋体" w:eastAsia="宋体" w:hAnsi="宋体" w:cs="仿宋" w:hint="eastAsia"/>
          <w:sz w:val="24"/>
          <w:szCs w:val="24"/>
        </w:rPr>
        <w:t>校大力</w:t>
      </w:r>
      <w:r w:rsidR="00B2591D">
        <w:rPr>
          <w:rFonts w:ascii="宋体" w:eastAsia="宋体" w:hAnsi="宋体" w:cs="仿宋" w:hint="eastAsia"/>
          <w:sz w:val="24"/>
          <w:szCs w:val="24"/>
        </w:rPr>
        <w:t>拓</w:t>
      </w:r>
      <w:r w:rsidRPr="00BE60F1">
        <w:rPr>
          <w:rFonts w:ascii="宋体" w:eastAsia="宋体" w:hAnsi="宋体" w:cs="仿宋" w:hint="eastAsia"/>
          <w:sz w:val="24"/>
          <w:szCs w:val="24"/>
        </w:rPr>
        <w:t>展与</w:t>
      </w:r>
      <w:r w:rsidR="00B2591D">
        <w:rPr>
          <w:rFonts w:ascii="宋体" w:eastAsia="宋体" w:hAnsi="宋体" w:cs="仿宋" w:hint="eastAsia"/>
          <w:sz w:val="24"/>
          <w:szCs w:val="24"/>
        </w:rPr>
        <w:t>境外西语区</w:t>
      </w:r>
      <w:r w:rsidRPr="00BE60F1">
        <w:rPr>
          <w:rFonts w:ascii="宋体" w:eastAsia="宋体" w:hAnsi="宋体" w:cs="仿宋" w:hint="eastAsia"/>
          <w:sz w:val="24"/>
          <w:szCs w:val="24"/>
        </w:rPr>
        <w:t>大学的交流合作，</w:t>
      </w:r>
      <w:r w:rsidR="00B2591D">
        <w:rPr>
          <w:rFonts w:ascii="宋体" w:eastAsia="宋体" w:hAnsi="宋体" w:cs="仿宋" w:hint="eastAsia"/>
          <w:sz w:val="24"/>
          <w:szCs w:val="24"/>
        </w:rPr>
        <w:t>如：</w:t>
      </w:r>
      <w:r w:rsidRPr="00BE60F1">
        <w:rPr>
          <w:rFonts w:ascii="宋体" w:eastAsia="宋体" w:hAnsi="宋体" w:cs="仿宋" w:hint="eastAsia"/>
          <w:sz w:val="24"/>
          <w:szCs w:val="24"/>
        </w:rPr>
        <w:t>通过与马德里自治大学、墨西哥国立自治大学、奥斯特拉尔大学等西语国家的</w:t>
      </w:r>
      <w:r w:rsidR="00B2591D">
        <w:rPr>
          <w:rFonts w:ascii="宋体" w:eastAsia="宋体" w:hAnsi="宋体" w:cs="仿宋" w:hint="eastAsia"/>
          <w:sz w:val="24"/>
          <w:szCs w:val="24"/>
        </w:rPr>
        <w:t>院校建立合作培养</w:t>
      </w:r>
      <w:r w:rsidRPr="00BE60F1">
        <w:rPr>
          <w:rFonts w:ascii="宋体" w:eastAsia="宋体" w:hAnsi="宋体" w:cs="仿宋" w:hint="eastAsia"/>
          <w:sz w:val="24"/>
          <w:szCs w:val="24"/>
        </w:rPr>
        <w:t>协议</w:t>
      </w:r>
      <w:r w:rsidR="00B2591D">
        <w:rPr>
          <w:rFonts w:ascii="宋体" w:eastAsia="宋体" w:hAnsi="宋体" w:cs="仿宋" w:hint="eastAsia"/>
          <w:sz w:val="24"/>
          <w:szCs w:val="24"/>
        </w:rPr>
        <w:t>、建立</w:t>
      </w:r>
      <w:r w:rsidRPr="00BE60F1">
        <w:rPr>
          <w:rFonts w:ascii="宋体" w:eastAsia="宋体" w:hAnsi="宋体" w:cs="仿宋" w:hint="eastAsia"/>
          <w:sz w:val="24"/>
          <w:szCs w:val="24"/>
        </w:rPr>
        <w:t>学术</w:t>
      </w:r>
      <w:r w:rsidR="00B2591D">
        <w:rPr>
          <w:rFonts w:ascii="宋体" w:eastAsia="宋体" w:hAnsi="宋体" w:cs="仿宋" w:hint="eastAsia"/>
          <w:sz w:val="24"/>
          <w:szCs w:val="24"/>
        </w:rPr>
        <w:t>研究、专业</w:t>
      </w:r>
      <w:r w:rsidRPr="00BE60F1">
        <w:rPr>
          <w:rFonts w:ascii="宋体" w:eastAsia="宋体" w:hAnsi="宋体" w:cs="仿宋" w:hint="eastAsia"/>
          <w:sz w:val="24"/>
          <w:szCs w:val="24"/>
        </w:rPr>
        <w:t>合作关系</w:t>
      </w:r>
      <w:r w:rsidR="00B2591D">
        <w:rPr>
          <w:rFonts w:ascii="宋体" w:eastAsia="宋体" w:hAnsi="宋体" w:cs="仿宋" w:hint="eastAsia"/>
          <w:sz w:val="24"/>
          <w:szCs w:val="24"/>
        </w:rPr>
        <w:t>等</w:t>
      </w:r>
      <w:r w:rsidRPr="00BE60F1">
        <w:rPr>
          <w:rFonts w:ascii="宋体" w:eastAsia="宋体" w:hAnsi="宋体" w:cs="仿宋" w:hint="eastAsia"/>
          <w:sz w:val="24"/>
          <w:szCs w:val="24"/>
        </w:rPr>
        <w:t>，</w:t>
      </w:r>
      <w:r w:rsidR="00B2591D">
        <w:rPr>
          <w:rFonts w:ascii="宋体" w:eastAsia="宋体" w:hAnsi="宋体" w:cs="仿宋" w:hint="eastAsia"/>
          <w:sz w:val="24"/>
          <w:szCs w:val="24"/>
        </w:rPr>
        <w:t>鼓励双方教师和学生的交换，</w:t>
      </w:r>
      <w:r w:rsidRPr="00BE60F1">
        <w:rPr>
          <w:rFonts w:ascii="宋体" w:eastAsia="宋体" w:hAnsi="宋体" w:cs="仿宋" w:hint="eastAsia"/>
          <w:sz w:val="24"/>
          <w:szCs w:val="24"/>
        </w:rPr>
        <w:t>促进</w:t>
      </w:r>
      <w:r w:rsidR="00B2591D">
        <w:rPr>
          <w:rFonts w:ascii="宋体" w:eastAsia="宋体" w:hAnsi="宋体" w:cs="仿宋" w:hint="eastAsia"/>
          <w:sz w:val="24"/>
          <w:szCs w:val="24"/>
        </w:rPr>
        <w:t>了合作双方共同领域内的教学和研究工作开展，同时也为西语班</w:t>
      </w:r>
      <w:r w:rsidRPr="00BE60F1">
        <w:rPr>
          <w:rFonts w:ascii="宋体" w:eastAsia="宋体" w:hAnsi="宋体" w:cs="仿宋" w:hint="eastAsia"/>
          <w:sz w:val="24"/>
          <w:szCs w:val="24"/>
        </w:rPr>
        <w:t>学生</w:t>
      </w:r>
      <w:r w:rsidR="00B2591D">
        <w:rPr>
          <w:rFonts w:ascii="宋体" w:eastAsia="宋体" w:hAnsi="宋体" w:cs="仿宋" w:hint="eastAsia"/>
          <w:sz w:val="24"/>
          <w:szCs w:val="24"/>
        </w:rPr>
        <w:t>的专业学习和</w:t>
      </w:r>
      <w:r w:rsidRPr="00BE60F1">
        <w:rPr>
          <w:rFonts w:ascii="宋体" w:eastAsia="宋体" w:hAnsi="宋体" w:cs="仿宋" w:hint="eastAsia"/>
          <w:sz w:val="24"/>
          <w:szCs w:val="24"/>
        </w:rPr>
        <w:t>深造提供</w:t>
      </w:r>
      <w:r w:rsidR="00B2591D">
        <w:rPr>
          <w:rFonts w:ascii="宋体" w:eastAsia="宋体" w:hAnsi="宋体" w:cs="仿宋" w:hint="eastAsia"/>
          <w:sz w:val="24"/>
          <w:szCs w:val="24"/>
        </w:rPr>
        <w:t>了</w:t>
      </w:r>
      <w:r w:rsidRPr="00BE60F1">
        <w:rPr>
          <w:rFonts w:ascii="宋体" w:eastAsia="宋体" w:hAnsi="宋体" w:cs="仿宋" w:hint="eastAsia"/>
          <w:sz w:val="24"/>
          <w:szCs w:val="24"/>
        </w:rPr>
        <w:t>广阔的舞台。</w:t>
      </w:r>
    </w:p>
    <w:p w:rsidR="00837CB4" w:rsidRDefault="00C04F15" w:rsidP="00C04F15">
      <w:pPr>
        <w:spacing w:line="400" w:lineRule="exact"/>
        <w:ind w:firstLine="420"/>
        <w:rPr>
          <w:rFonts w:ascii="宋体" w:eastAsia="宋体" w:hAnsi="宋体" w:cs="仿宋"/>
          <w:sz w:val="24"/>
          <w:szCs w:val="24"/>
        </w:rPr>
      </w:pPr>
      <w:r w:rsidRPr="00BE60F1">
        <w:rPr>
          <w:rFonts w:ascii="宋体" w:eastAsia="宋体" w:hAnsi="宋体" w:cs="仿宋" w:hint="eastAsia"/>
          <w:sz w:val="24"/>
          <w:szCs w:val="24"/>
        </w:rPr>
        <w:t>2015年</w:t>
      </w:r>
      <w:r w:rsidR="00B2591D">
        <w:rPr>
          <w:rFonts w:ascii="宋体" w:eastAsia="宋体" w:hAnsi="宋体" w:cs="仿宋" w:hint="eastAsia"/>
          <w:sz w:val="24"/>
          <w:szCs w:val="24"/>
        </w:rPr>
        <w:t>，学</w:t>
      </w:r>
      <w:r w:rsidRPr="00BE60F1">
        <w:rPr>
          <w:rFonts w:ascii="宋体" w:eastAsia="宋体" w:hAnsi="宋体" w:cs="仿宋" w:hint="eastAsia"/>
          <w:sz w:val="24"/>
          <w:szCs w:val="24"/>
        </w:rPr>
        <w:t>校以西班牙语法律人才培养项目申报了2016年创新型人才国际合作培养项目，</w:t>
      </w:r>
      <w:r w:rsidR="00B2591D">
        <w:rPr>
          <w:rFonts w:ascii="宋体" w:eastAsia="宋体" w:hAnsi="宋体" w:cs="仿宋" w:hint="eastAsia"/>
          <w:sz w:val="24"/>
          <w:szCs w:val="24"/>
        </w:rPr>
        <w:t>并顺利通过国家留学基金委的专家</w:t>
      </w:r>
      <w:r w:rsidRPr="00BE60F1">
        <w:rPr>
          <w:rFonts w:ascii="宋体" w:eastAsia="宋体" w:hAnsi="宋体" w:cs="仿宋" w:hint="eastAsia"/>
          <w:sz w:val="24"/>
          <w:szCs w:val="24"/>
        </w:rPr>
        <w:t>答辩。这既是我校</w:t>
      </w:r>
      <w:r w:rsidR="00B2591D">
        <w:rPr>
          <w:rFonts w:ascii="宋体" w:eastAsia="宋体" w:hAnsi="宋体" w:cs="仿宋" w:hint="eastAsia"/>
          <w:sz w:val="24"/>
          <w:szCs w:val="24"/>
        </w:rPr>
        <w:t>首次</w:t>
      </w:r>
      <w:r w:rsidRPr="00BE60F1">
        <w:rPr>
          <w:rFonts w:ascii="宋体" w:eastAsia="宋体" w:hAnsi="宋体" w:cs="仿宋" w:hint="eastAsia"/>
          <w:sz w:val="24"/>
          <w:szCs w:val="24"/>
        </w:rPr>
        <w:t>获</w:t>
      </w:r>
      <w:r w:rsidR="00B2591D">
        <w:rPr>
          <w:rFonts w:ascii="宋体" w:eastAsia="宋体" w:hAnsi="宋体" w:cs="仿宋" w:hint="eastAsia"/>
          <w:sz w:val="24"/>
          <w:szCs w:val="24"/>
        </w:rPr>
        <w:t>批</w:t>
      </w:r>
      <w:r w:rsidRPr="00BE60F1">
        <w:rPr>
          <w:rFonts w:ascii="宋体" w:eastAsia="宋体" w:hAnsi="宋体" w:cs="仿宋" w:hint="eastAsia"/>
          <w:sz w:val="24"/>
          <w:szCs w:val="24"/>
        </w:rPr>
        <w:t>创新型人才国际合作培养项目，</w:t>
      </w:r>
      <w:r w:rsidR="00B2591D">
        <w:rPr>
          <w:rFonts w:ascii="宋体" w:eastAsia="宋体" w:hAnsi="宋体" w:cs="仿宋" w:hint="eastAsia"/>
          <w:sz w:val="24"/>
          <w:szCs w:val="24"/>
        </w:rPr>
        <w:t>同时</w:t>
      </w:r>
      <w:r w:rsidRPr="00BE60F1">
        <w:rPr>
          <w:rFonts w:ascii="宋体" w:eastAsia="宋体" w:hAnsi="宋体" w:cs="仿宋" w:hint="eastAsia"/>
          <w:sz w:val="24"/>
          <w:szCs w:val="24"/>
        </w:rPr>
        <w:t>也是</w:t>
      </w:r>
      <w:r w:rsidR="00B2591D">
        <w:rPr>
          <w:rFonts w:ascii="宋体" w:eastAsia="宋体" w:hAnsi="宋体" w:cs="仿宋" w:hint="eastAsia"/>
          <w:sz w:val="24"/>
          <w:szCs w:val="24"/>
        </w:rPr>
        <w:t>国家留学基金委本次获批</w:t>
      </w:r>
      <w:r w:rsidR="00B2591D" w:rsidRPr="00BE60F1">
        <w:rPr>
          <w:rFonts w:ascii="宋体" w:eastAsia="宋体" w:hAnsi="宋体" w:cs="仿宋" w:hint="eastAsia"/>
          <w:sz w:val="24"/>
          <w:szCs w:val="24"/>
        </w:rPr>
        <w:t>创新型人才国际合作培养项目</w:t>
      </w:r>
      <w:r w:rsidRPr="00BE60F1">
        <w:rPr>
          <w:rFonts w:ascii="宋体" w:eastAsia="宋体" w:hAnsi="宋体" w:cs="仿宋" w:hint="eastAsia"/>
          <w:sz w:val="24"/>
          <w:szCs w:val="24"/>
        </w:rPr>
        <w:t>中唯一一项本科生项目</w:t>
      </w:r>
      <w:r w:rsidR="00837CB4">
        <w:rPr>
          <w:rFonts w:ascii="宋体" w:eastAsia="宋体" w:hAnsi="宋体" w:cs="仿宋" w:hint="eastAsia"/>
          <w:sz w:val="24"/>
          <w:szCs w:val="24"/>
        </w:rPr>
        <w:t>。</w:t>
      </w:r>
    </w:p>
    <w:p w:rsidR="00C04F15" w:rsidRDefault="00C04F15" w:rsidP="00C04F15">
      <w:pPr>
        <w:spacing w:line="400" w:lineRule="exact"/>
        <w:ind w:firstLine="420"/>
        <w:rPr>
          <w:rFonts w:ascii="宋体" w:eastAsia="宋体" w:hAnsi="宋体" w:cs="仿宋"/>
          <w:sz w:val="24"/>
          <w:szCs w:val="24"/>
        </w:rPr>
      </w:pPr>
      <w:r w:rsidRPr="00BE60F1">
        <w:rPr>
          <w:rFonts w:ascii="宋体" w:eastAsia="宋体" w:hAnsi="宋体" w:cs="仿宋" w:hint="eastAsia"/>
          <w:sz w:val="24"/>
          <w:szCs w:val="24"/>
        </w:rPr>
        <w:t>此外，西语班</w:t>
      </w:r>
      <w:r w:rsidR="00837CB4">
        <w:rPr>
          <w:rFonts w:ascii="宋体" w:eastAsia="宋体" w:hAnsi="宋体" w:cs="仿宋" w:hint="eastAsia"/>
          <w:sz w:val="24"/>
          <w:szCs w:val="24"/>
        </w:rPr>
        <w:t>在人才培养中</w:t>
      </w:r>
      <w:r w:rsidRPr="00BE60F1">
        <w:rPr>
          <w:rFonts w:ascii="宋体" w:eastAsia="宋体" w:hAnsi="宋体" w:cs="仿宋" w:hint="eastAsia"/>
          <w:sz w:val="24"/>
          <w:szCs w:val="24"/>
        </w:rPr>
        <w:t>注重协同创新，积极</w:t>
      </w:r>
      <w:r w:rsidR="00837CB4">
        <w:rPr>
          <w:rFonts w:ascii="宋体" w:eastAsia="宋体" w:hAnsi="宋体" w:cs="仿宋" w:hint="eastAsia"/>
          <w:sz w:val="24"/>
          <w:szCs w:val="24"/>
        </w:rPr>
        <w:t>开拓</w:t>
      </w:r>
      <w:r w:rsidRPr="00BE60F1">
        <w:rPr>
          <w:rFonts w:ascii="宋体" w:eastAsia="宋体" w:hAnsi="宋体" w:cs="仿宋" w:hint="eastAsia"/>
          <w:sz w:val="24"/>
          <w:szCs w:val="24"/>
        </w:rPr>
        <w:t>同驻京的各西语国家使领馆</w:t>
      </w:r>
      <w:r w:rsidR="00837CB4">
        <w:rPr>
          <w:rFonts w:ascii="宋体" w:eastAsia="宋体" w:hAnsi="宋体" w:cs="仿宋" w:hint="eastAsia"/>
          <w:sz w:val="24"/>
          <w:szCs w:val="24"/>
        </w:rPr>
        <w:t>的</w:t>
      </w:r>
      <w:r w:rsidRPr="00BE60F1">
        <w:rPr>
          <w:rFonts w:ascii="宋体" w:eastAsia="宋体" w:hAnsi="宋体" w:cs="仿宋" w:hint="eastAsia"/>
          <w:sz w:val="24"/>
          <w:szCs w:val="24"/>
        </w:rPr>
        <w:t>沟通渠道，定期邀请使馆工作人员同实验班学生开展访谈、交流活动；与</w:t>
      </w:r>
      <w:r w:rsidR="00837CB4">
        <w:rPr>
          <w:rFonts w:ascii="宋体" w:eastAsia="宋体" w:hAnsi="宋体" w:cs="仿宋" w:hint="eastAsia"/>
          <w:sz w:val="24"/>
          <w:szCs w:val="24"/>
        </w:rPr>
        <w:t>京内</w:t>
      </w:r>
      <w:r w:rsidRPr="00BE60F1">
        <w:rPr>
          <w:rFonts w:ascii="宋体" w:eastAsia="宋体" w:hAnsi="宋体" w:cs="仿宋" w:hint="eastAsia"/>
          <w:sz w:val="24"/>
          <w:szCs w:val="24"/>
        </w:rPr>
        <w:t>多家知名律所展开合作，邀请业内著名合伙人</w:t>
      </w:r>
      <w:r w:rsidR="00837CB4">
        <w:rPr>
          <w:rFonts w:ascii="宋体" w:eastAsia="宋体" w:hAnsi="宋体" w:cs="仿宋" w:hint="eastAsia"/>
          <w:sz w:val="24"/>
          <w:szCs w:val="24"/>
        </w:rPr>
        <w:t>进</w:t>
      </w:r>
      <w:r w:rsidRPr="00BE60F1">
        <w:rPr>
          <w:rFonts w:ascii="宋体" w:eastAsia="宋体" w:hAnsi="宋体" w:cs="仿宋" w:hint="eastAsia"/>
          <w:sz w:val="24"/>
          <w:szCs w:val="24"/>
        </w:rPr>
        <w:t>校同学生</w:t>
      </w:r>
      <w:r w:rsidR="00837CB4">
        <w:rPr>
          <w:rFonts w:ascii="宋体" w:eastAsia="宋体" w:hAnsi="宋体" w:cs="仿宋" w:hint="eastAsia"/>
          <w:sz w:val="24"/>
          <w:szCs w:val="24"/>
        </w:rPr>
        <w:t>交流</w:t>
      </w:r>
      <w:r w:rsidRPr="00BE60F1">
        <w:rPr>
          <w:rFonts w:ascii="宋体" w:eastAsia="宋体" w:hAnsi="宋体" w:cs="仿宋" w:hint="eastAsia"/>
          <w:sz w:val="24"/>
          <w:szCs w:val="24"/>
        </w:rPr>
        <w:t>法律实务经验、法律从业感想</w:t>
      </w:r>
      <w:r w:rsidR="00837CB4">
        <w:rPr>
          <w:rFonts w:ascii="宋体" w:eastAsia="宋体" w:hAnsi="宋体" w:cs="仿宋" w:hint="eastAsia"/>
          <w:sz w:val="24"/>
          <w:szCs w:val="24"/>
        </w:rPr>
        <w:t>等</w:t>
      </w:r>
      <w:r w:rsidRPr="00BE60F1">
        <w:rPr>
          <w:rFonts w:ascii="宋体" w:eastAsia="宋体" w:hAnsi="宋体" w:cs="仿宋" w:hint="eastAsia"/>
          <w:sz w:val="24"/>
          <w:szCs w:val="24"/>
        </w:rPr>
        <w:t>；邀请著名学者举办西语国家文化类专题讲座，提升同学们的人文情怀与素养等等。</w:t>
      </w:r>
    </w:p>
    <w:p w:rsidR="00C04F15" w:rsidRPr="00BE60F1" w:rsidRDefault="00837CB4" w:rsidP="00837CB4">
      <w:pPr>
        <w:spacing w:line="400" w:lineRule="exact"/>
        <w:ind w:firstLine="420"/>
        <w:rPr>
          <w:rFonts w:ascii="宋体" w:eastAsia="宋体" w:hAnsi="宋体" w:cs="仿宋"/>
          <w:sz w:val="24"/>
          <w:szCs w:val="24"/>
        </w:rPr>
      </w:pPr>
      <w:r>
        <w:rPr>
          <w:rFonts w:ascii="宋体" w:eastAsia="宋体" w:hAnsi="宋体" w:cs="仿宋" w:hint="eastAsia"/>
          <w:sz w:val="24"/>
          <w:szCs w:val="24"/>
        </w:rPr>
        <w:t>西语班国际化培养渠道拓展意义还在于：有效</w:t>
      </w:r>
      <w:r w:rsidRPr="00BE60F1">
        <w:rPr>
          <w:rFonts w:ascii="宋体" w:eastAsia="宋体" w:hAnsi="宋体" w:cs="仿宋" w:hint="eastAsia"/>
          <w:sz w:val="24"/>
          <w:szCs w:val="24"/>
        </w:rPr>
        <w:t>助推</w:t>
      </w:r>
      <w:r>
        <w:rPr>
          <w:rFonts w:ascii="宋体" w:eastAsia="宋体" w:hAnsi="宋体" w:cs="仿宋" w:hint="eastAsia"/>
          <w:sz w:val="24"/>
          <w:szCs w:val="24"/>
        </w:rPr>
        <w:t>了</w:t>
      </w:r>
      <w:r w:rsidRPr="00BE60F1">
        <w:rPr>
          <w:rFonts w:ascii="宋体" w:eastAsia="宋体" w:hAnsi="宋体" w:cs="仿宋" w:hint="eastAsia"/>
          <w:sz w:val="24"/>
          <w:szCs w:val="24"/>
        </w:rPr>
        <w:t>我校本科生国际化战略的三大转向、三大多样化：（1）派出地区由英美国家转向西班牙语国家，实现了派出国家的多样化；（2）派出形式由单纯的访学活动转向课程学习、实习实践相互交叉的创新型国际化人才联合培养模式，实现了派出形式的多样化；（3）派出方式由单个项目的零星派出转向成建制、成规模的集体派出，实现了派出方式的多样化。</w:t>
      </w:r>
    </w:p>
    <w:p w:rsidR="00D109C8" w:rsidRPr="00005C3F" w:rsidRDefault="00D109C8" w:rsidP="00D109C8">
      <w:pPr>
        <w:rPr>
          <w:rFonts w:ascii="黑体" w:eastAsia="黑体" w:hAnsi="宋体"/>
          <w:sz w:val="30"/>
          <w:szCs w:val="30"/>
        </w:rPr>
      </w:pPr>
      <w:r w:rsidRPr="00005C3F">
        <w:rPr>
          <w:rFonts w:ascii="黑体" w:eastAsia="黑体" w:hAnsi="宋体" w:cs="黑体" w:hint="eastAsia"/>
          <w:sz w:val="30"/>
          <w:szCs w:val="30"/>
        </w:rPr>
        <w:t>第</w:t>
      </w:r>
      <w:r>
        <w:rPr>
          <w:rFonts w:ascii="黑体" w:eastAsia="黑体" w:hAnsi="宋体" w:cs="黑体" w:hint="eastAsia"/>
          <w:sz w:val="30"/>
          <w:szCs w:val="30"/>
        </w:rPr>
        <w:t>七</w:t>
      </w:r>
      <w:r w:rsidRPr="00005C3F">
        <w:rPr>
          <w:rFonts w:ascii="黑体" w:eastAsia="黑体" w:hAnsi="宋体" w:cs="黑体" w:hint="eastAsia"/>
          <w:sz w:val="30"/>
          <w:szCs w:val="30"/>
        </w:rPr>
        <w:t>部分</w:t>
      </w:r>
      <w:r>
        <w:rPr>
          <w:rFonts w:ascii="黑体" w:eastAsia="黑体" w:hAnsi="宋体" w:cs="黑体"/>
          <w:sz w:val="30"/>
          <w:szCs w:val="30"/>
        </w:rPr>
        <w:t xml:space="preserve"> </w:t>
      </w:r>
      <w:r>
        <w:rPr>
          <w:rFonts w:ascii="黑体" w:eastAsia="黑体" w:hAnsi="宋体" w:cs="黑体" w:hint="eastAsia"/>
          <w:sz w:val="30"/>
          <w:szCs w:val="30"/>
        </w:rPr>
        <w:t>问题与对策</w:t>
      </w:r>
    </w:p>
    <w:p w:rsidR="001C50B3" w:rsidRPr="001C50B3" w:rsidRDefault="00D109C8" w:rsidP="001C50B3">
      <w:pPr>
        <w:rPr>
          <w:rFonts w:ascii="黑体" w:eastAsia="黑体" w:hAnsi="宋体" w:cs="宋体"/>
        </w:rPr>
      </w:pPr>
      <w:bookmarkStart w:id="4" w:name="_Toc339824640"/>
      <w:r w:rsidRPr="00C86597">
        <w:rPr>
          <w:rFonts w:ascii="黑体" w:eastAsia="黑体" w:hAnsi="宋体" w:cs="黑体" w:hint="eastAsia"/>
        </w:rPr>
        <w:t>一、</w:t>
      </w:r>
      <w:bookmarkEnd w:id="4"/>
      <w:r w:rsidR="00D90532">
        <w:rPr>
          <w:rFonts w:ascii="黑体" w:eastAsia="黑体" w:hAnsi="宋体" w:cs="宋体" w:hint="eastAsia"/>
        </w:rPr>
        <w:t>制定</w:t>
      </w:r>
      <w:r w:rsidR="001C50B3" w:rsidRPr="001C50B3">
        <w:rPr>
          <w:rFonts w:ascii="黑体" w:eastAsia="黑体" w:hAnsi="宋体" w:cs="宋体" w:hint="eastAsia"/>
        </w:rPr>
        <w:t>专业建设质量标准</w:t>
      </w:r>
      <w:r w:rsidR="006B2D03">
        <w:rPr>
          <w:rFonts w:ascii="黑体" w:eastAsia="黑体" w:hAnsi="宋体" w:cs="宋体" w:hint="eastAsia"/>
        </w:rPr>
        <w:t>势在必行</w:t>
      </w:r>
    </w:p>
    <w:p w:rsidR="001C50B3" w:rsidRPr="00D90532" w:rsidRDefault="006D1C1B" w:rsidP="00D90532">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国家</w:t>
      </w:r>
      <w:r w:rsidR="001C50B3" w:rsidRPr="00D90532">
        <w:rPr>
          <w:rFonts w:ascii="宋体" w:eastAsia="宋体" w:hAnsi="宋体" w:cs="宋体" w:hint="eastAsia"/>
          <w:sz w:val="24"/>
          <w:szCs w:val="24"/>
        </w:rPr>
        <w:t>高等院校招生制度改革要求高校在专业建设过程中</w:t>
      </w:r>
      <w:r w:rsidR="00D90532">
        <w:rPr>
          <w:rFonts w:ascii="宋体" w:eastAsia="宋体" w:hAnsi="宋体" w:cs="宋体" w:hint="eastAsia"/>
          <w:sz w:val="24"/>
          <w:szCs w:val="24"/>
        </w:rPr>
        <w:t>凸显特色、彰显质量</w:t>
      </w:r>
      <w:r w:rsidR="002A7901">
        <w:rPr>
          <w:rFonts w:ascii="宋体" w:eastAsia="宋体" w:hAnsi="宋体" w:cs="宋体" w:hint="eastAsia"/>
          <w:sz w:val="24"/>
          <w:szCs w:val="24"/>
        </w:rPr>
        <w:t>。标准是质量衡量的前提，</w:t>
      </w:r>
      <w:r w:rsidR="001C50B3" w:rsidRPr="00D90532">
        <w:rPr>
          <w:rFonts w:ascii="宋体" w:eastAsia="宋体" w:hAnsi="宋体" w:cs="宋体" w:hint="eastAsia"/>
          <w:sz w:val="24"/>
          <w:szCs w:val="24"/>
        </w:rPr>
        <w:t>我校在人才培养工作中，</w:t>
      </w:r>
      <w:r w:rsidR="00D90532">
        <w:rPr>
          <w:rFonts w:ascii="宋体" w:eastAsia="宋体" w:hAnsi="宋体" w:cs="宋体" w:hint="eastAsia"/>
          <w:sz w:val="24"/>
          <w:szCs w:val="24"/>
        </w:rPr>
        <w:t>存在</w:t>
      </w:r>
      <w:r w:rsidR="001C50B3" w:rsidRPr="00D90532">
        <w:rPr>
          <w:rFonts w:ascii="宋体" w:eastAsia="宋体" w:hAnsi="宋体" w:cs="宋体" w:hint="eastAsia"/>
          <w:sz w:val="24"/>
          <w:szCs w:val="24"/>
        </w:rPr>
        <w:t>专业建设和人才培养质量标准</w:t>
      </w:r>
      <w:r w:rsidR="002A7901">
        <w:rPr>
          <w:rFonts w:ascii="宋体" w:eastAsia="宋体" w:hAnsi="宋体" w:cs="宋体" w:hint="eastAsia"/>
          <w:sz w:val="24"/>
          <w:szCs w:val="24"/>
        </w:rPr>
        <w:t>双双</w:t>
      </w:r>
      <w:r w:rsidR="00D90532">
        <w:rPr>
          <w:rFonts w:ascii="宋体" w:eastAsia="宋体" w:hAnsi="宋体" w:cs="宋体" w:hint="eastAsia"/>
          <w:sz w:val="24"/>
          <w:szCs w:val="24"/>
        </w:rPr>
        <w:t>缺位</w:t>
      </w:r>
      <w:r w:rsidR="009B1BC4">
        <w:rPr>
          <w:rFonts w:ascii="宋体" w:eastAsia="宋体" w:hAnsi="宋体" w:cs="宋体" w:hint="eastAsia"/>
          <w:sz w:val="24"/>
          <w:szCs w:val="24"/>
        </w:rPr>
        <w:t>的</w:t>
      </w:r>
      <w:r w:rsidR="00D90532">
        <w:rPr>
          <w:rFonts w:ascii="宋体" w:eastAsia="宋体" w:hAnsi="宋体" w:cs="宋体" w:hint="eastAsia"/>
          <w:sz w:val="24"/>
          <w:szCs w:val="24"/>
        </w:rPr>
        <w:t>问题</w:t>
      </w:r>
      <w:r w:rsidR="001C50B3" w:rsidRPr="00D90532">
        <w:rPr>
          <w:rFonts w:ascii="宋体" w:eastAsia="宋体" w:hAnsi="宋体" w:cs="宋体" w:hint="eastAsia"/>
          <w:sz w:val="24"/>
          <w:szCs w:val="24"/>
        </w:rPr>
        <w:t>。</w:t>
      </w:r>
      <w:r w:rsidR="002A7901">
        <w:rPr>
          <w:rFonts w:ascii="宋体" w:eastAsia="宋体" w:hAnsi="宋体" w:cs="宋体" w:hint="eastAsia"/>
          <w:sz w:val="24"/>
          <w:szCs w:val="24"/>
        </w:rPr>
        <w:t>学校将</w:t>
      </w:r>
      <w:r w:rsidR="00B449D4">
        <w:rPr>
          <w:rFonts w:ascii="宋体" w:eastAsia="宋体" w:hAnsi="宋体" w:cs="宋体" w:hint="eastAsia"/>
          <w:sz w:val="24"/>
          <w:szCs w:val="24"/>
        </w:rPr>
        <w:t>在</w:t>
      </w:r>
      <w:r>
        <w:rPr>
          <w:rFonts w:ascii="宋体" w:eastAsia="宋体" w:hAnsi="宋体" w:cs="宋体" w:hint="eastAsia"/>
          <w:sz w:val="24"/>
          <w:szCs w:val="24"/>
        </w:rPr>
        <w:t>接下来的一</w:t>
      </w:r>
      <w:r w:rsidR="00D227E0">
        <w:rPr>
          <w:rFonts w:ascii="宋体" w:eastAsia="宋体" w:hAnsi="宋体" w:cs="宋体" w:hint="eastAsia"/>
          <w:sz w:val="24"/>
          <w:szCs w:val="24"/>
        </w:rPr>
        <w:t>年</w:t>
      </w:r>
      <w:r w:rsidR="002A7901">
        <w:rPr>
          <w:rFonts w:ascii="宋体" w:eastAsia="宋体" w:hAnsi="宋体" w:cs="宋体" w:hint="eastAsia"/>
          <w:sz w:val="24"/>
          <w:szCs w:val="24"/>
        </w:rPr>
        <w:t>集中攻坚克难</w:t>
      </w:r>
      <w:r w:rsidR="00FC5E2B">
        <w:rPr>
          <w:rFonts w:ascii="宋体" w:eastAsia="宋体" w:hAnsi="宋体" w:cs="宋体" w:hint="eastAsia"/>
          <w:sz w:val="24"/>
          <w:szCs w:val="24"/>
        </w:rPr>
        <w:t>，尽快</w:t>
      </w:r>
      <w:r w:rsidR="001C50B3" w:rsidRPr="00D90532">
        <w:rPr>
          <w:rFonts w:ascii="宋体" w:eastAsia="宋体" w:hAnsi="宋体" w:cs="宋体" w:hint="eastAsia"/>
          <w:sz w:val="24"/>
          <w:szCs w:val="24"/>
        </w:rPr>
        <w:t>出台</w:t>
      </w:r>
      <w:r w:rsidR="009B1BC4">
        <w:rPr>
          <w:rFonts w:ascii="宋体" w:eastAsia="宋体" w:hAnsi="宋体" w:cs="宋体" w:hint="eastAsia"/>
          <w:sz w:val="24"/>
          <w:szCs w:val="24"/>
        </w:rPr>
        <w:t>符合学校</w:t>
      </w:r>
      <w:r w:rsidR="009B1BC4">
        <w:rPr>
          <w:rFonts w:ascii="宋体" w:eastAsia="宋体" w:hAnsi="宋体" w:cs="宋体" w:hint="eastAsia"/>
          <w:sz w:val="24"/>
          <w:szCs w:val="24"/>
        </w:rPr>
        <w:lastRenderedPageBreak/>
        <w:t>实际、</w:t>
      </w:r>
      <w:r w:rsidR="00FC5E2B">
        <w:rPr>
          <w:rFonts w:ascii="宋体" w:eastAsia="宋体" w:hAnsi="宋体" w:cs="宋体" w:hint="eastAsia"/>
          <w:sz w:val="24"/>
          <w:szCs w:val="24"/>
        </w:rPr>
        <w:t>专业建设和人才培养质量</w:t>
      </w:r>
      <w:r w:rsidR="001C50B3" w:rsidRPr="00D90532">
        <w:rPr>
          <w:rFonts w:ascii="宋体" w:eastAsia="宋体" w:hAnsi="宋体" w:cs="宋体" w:hint="eastAsia"/>
          <w:sz w:val="24"/>
          <w:szCs w:val="24"/>
        </w:rPr>
        <w:t>标准，</w:t>
      </w:r>
      <w:r w:rsidR="00FC5E2B">
        <w:rPr>
          <w:rFonts w:ascii="宋体" w:eastAsia="宋体" w:hAnsi="宋体" w:cs="宋体" w:hint="eastAsia"/>
          <w:sz w:val="24"/>
          <w:szCs w:val="24"/>
        </w:rPr>
        <w:t>为</w:t>
      </w:r>
      <w:r w:rsidR="001C50B3" w:rsidRPr="00D90532">
        <w:rPr>
          <w:rFonts w:ascii="宋体" w:eastAsia="宋体" w:hAnsi="宋体" w:cs="宋体" w:hint="eastAsia"/>
          <w:sz w:val="24"/>
          <w:szCs w:val="24"/>
        </w:rPr>
        <w:t>专业建设</w:t>
      </w:r>
      <w:r w:rsidR="00FC5E2B">
        <w:rPr>
          <w:rFonts w:ascii="宋体" w:eastAsia="宋体" w:hAnsi="宋体" w:cs="宋体" w:hint="eastAsia"/>
          <w:sz w:val="24"/>
          <w:szCs w:val="24"/>
        </w:rPr>
        <w:t>及其</w:t>
      </w:r>
      <w:r w:rsidR="00FC5E2B" w:rsidRPr="00D90532">
        <w:rPr>
          <w:rFonts w:ascii="宋体" w:eastAsia="宋体" w:hAnsi="宋体" w:cs="宋体" w:hint="eastAsia"/>
          <w:sz w:val="24"/>
          <w:szCs w:val="24"/>
        </w:rPr>
        <w:t>特色化改造</w:t>
      </w:r>
      <w:r w:rsidR="00FC5E2B">
        <w:rPr>
          <w:rFonts w:ascii="宋体" w:eastAsia="宋体" w:hAnsi="宋体" w:cs="宋体" w:hint="eastAsia"/>
          <w:sz w:val="24"/>
          <w:szCs w:val="24"/>
        </w:rPr>
        <w:t>工作</w:t>
      </w:r>
      <w:r>
        <w:rPr>
          <w:rFonts w:ascii="宋体" w:eastAsia="宋体" w:hAnsi="宋体" w:cs="宋体" w:hint="eastAsia"/>
          <w:sz w:val="24"/>
          <w:szCs w:val="24"/>
        </w:rPr>
        <w:t>确立</w:t>
      </w:r>
      <w:r w:rsidR="00FC5E2B">
        <w:rPr>
          <w:rFonts w:ascii="宋体" w:eastAsia="宋体" w:hAnsi="宋体" w:cs="宋体" w:hint="eastAsia"/>
          <w:sz w:val="24"/>
          <w:szCs w:val="24"/>
        </w:rPr>
        <w:t>方向、提供操作规范</w:t>
      </w:r>
      <w:r w:rsidR="001C50B3" w:rsidRPr="00D90532">
        <w:rPr>
          <w:rFonts w:ascii="宋体" w:eastAsia="宋体" w:hAnsi="宋体" w:cs="宋体" w:hint="eastAsia"/>
          <w:sz w:val="24"/>
          <w:szCs w:val="24"/>
        </w:rPr>
        <w:t>。</w:t>
      </w:r>
    </w:p>
    <w:p w:rsidR="001C50B3" w:rsidRPr="00FC5E2B" w:rsidRDefault="00FC5E2B" w:rsidP="00D90532">
      <w:pPr>
        <w:rPr>
          <w:rFonts w:ascii="黑体" w:eastAsia="黑体" w:hAnsi="宋体" w:cs="黑体"/>
        </w:rPr>
      </w:pPr>
      <w:r>
        <w:rPr>
          <w:rFonts w:ascii="黑体" w:eastAsia="黑体" w:hAnsi="宋体" w:cs="黑体" w:hint="eastAsia"/>
        </w:rPr>
        <w:t>二、</w:t>
      </w:r>
      <w:r w:rsidR="001C50B3" w:rsidRPr="00FC5E2B">
        <w:rPr>
          <w:rFonts w:ascii="黑体" w:eastAsia="黑体" w:hAnsi="宋体" w:cs="黑体" w:hint="eastAsia"/>
        </w:rPr>
        <w:t>建设“双一流”</w:t>
      </w:r>
      <w:r>
        <w:rPr>
          <w:rFonts w:ascii="黑体" w:eastAsia="黑体" w:hAnsi="宋体" w:cs="黑体" w:hint="eastAsia"/>
        </w:rPr>
        <w:t>计划</w:t>
      </w:r>
      <w:r w:rsidR="001C50B3" w:rsidRPr="00FC5E2B">
        <w:rPr>
          <w:rFonts w:ascii="黑体" w:eastAsia="黑体" w:hAnsi="宋体" w:cs="黑体" w:hint="eastAsia"/>
        </w:rPr>
        <w:t>任重道远</w:t>
      </w:r>
    </w:p>
    <w:p w:rsidR="001C50B3" w:rsidRPr="00D90532" w:rsidRDefault="001C50B3" w:rsidP="00D90532">
      <w:pPr>
        <w:spacing w:line="400" w:lineRule="exact"/>
        <w:ind w:firstLineChars="200" w:firstLine="480"/>
        <w:rPr>
          <w:rFonts w:ascii="宋体" w:eastAsia="宋体" w:hAnsi="宋体" w:cs="宋体"/>
          <w:sz w:val="24"/>
          <w:szCs w:val="24"/>
        </w:rPr>
      </w:pPr>
      <w:r w:rsidRPr="00D90532">
        <w:rPr>
          <w:rFonts w:ascii="宋体" w:eastAsia="宋体" w:hAnsi="宋体" w:cs="宋体" w:hint="eastAsia"/>
          <w:sz w:val="24"/>
          <w:szCs w:val="24"/>
        </w:rPr>
        <w:t>2015</w:t>
      </w:r>
      <w:r w:rsidR="00FC5E2B">
        <w:rPr>
          <w:rFonts w:ascii="宋体" w:eastAsia="宋体" w:hAnsi="宋体" w:cs="宋体" w:hint="eastAsia"/>
          <w:sz w:val="24"/>
          <w:szCs w:val="24"/>
        </w:rPr>
        <w:t>年，国家号召高等院校建设“世界一流大学</w:t>
      </w:r>
      <w:r w:rsidR="004F4846">
        <w:rPr>
          <w:rFonts w:ascii="宋体" w:eastAsia="宋体" w:hAnsi="宋体" w:cs="宋体" w:hint="eastAsia"/>
          <w:sz w:val="24"/>
          <w:szCs w:val="24"/>
        </w:rPr>
        <w:t>、</w:t>
      </w:r>
      <w:r w:rsidR="00FC5E2B">
        <w:rPr>
          <w:rFonts w:ascii="宋体" w:eastAsia="宋体" w:hAnsi="宋体" w:cs="宋体" w:hint="eastAsia"/>
          <w:sz w:val="24"/>
          <w:szCs w:val="24"/>
        </w:rPr>
        <w:t>世界一流学科”。</w:t>
      </w:r>
      <w:r w:rsidRPr="00D90532">
        <w:rPr>
          <w:rFonts w:ascii="宋体" w:eastAsia="宋体" w:hAnsi="宋体" w:cs="宋体" w:hint="eastAsia"/>
          <w:sz w:val="24"/>
          <w:szCs w:val="24"/>
        </w:rPr>
        <w:t>我校作为法学专业为主的多科性大学，将法学专业建设并打造成为世界一流学科的任务责无旁贷。但</w:t>
      </w:r>
      <w:r w:rsidR="00FC5E2B">
        <w:rPr>
          <w:rFonts w:ascii="宋体" w:eastAsia="宋体" w:hAnsi="宋体" w:cs="宋体" w:hint="eastAsia"/>
          <w:sz w:val="24"/>
          <w:szCs w:val="24"/>
        </w:rPr>
        <w:t>就</w:t>
      </w:r>
      <w:r w:rsidRPr="00D90532">
        <w:rPr>
          <w:rFonts w:ascii="宋体" w:eastAsia="宋体" w:hAnsi="宋体" w:cs="宋体" w:hint="eastAsia"/>
          <w:sz w:val="24"/>
          <w:szCs w:val="24"/>
        </w:rPr>
        <w:t>目前</w:t>
      </w:r>
      <w:r w:rsidR="00FC5E2B">
        <w:rPr>
          <w:rFonts w:ascii="宋体" w:eastAsia="宋体" w:hAnsi="宋体" w:cs="宋体" w:hint="eastAsia"/>
          <w:sz w:val="24"/>
          <w:szCs w:val="24"/>
        </w:rPr>
        <w:t>学校</w:t>
      </w:r>
      <w:r w:rsidR="001B1EB5">
        <w:rPr>
          <w:rFonts w:ascii="宋体" w:eastAsia="宋体" w:hAnsi="宋体" w:cs="宋体" w:hint="eastAsia"/>
          <w:sz w:val="24"/>
          <w:szCs w:val="24"/>
        </w:rPr>
        <w:t>的</w:t>
      </w:r>
      <w:r w:rsidRPr="00D90532">
        <w:rPr>
          <w:rFonts w:ascii="宋体" w:eastAsia="宋体" w:hAnsi="宋体" w:cs="宋体" w:hint="eastAsia"/>
          <w:sz w:val="24"/>
          <w:szCs w:val="24"/>
        </w:rPr>
        <w:t>法学专业水平</w:t>
      </w:r>
      <w:r w:rsidR="00FC5E2B">
        <w:rPr>
          <w:rFonts w:ascii="宋体" w:eastAsia="宋体" w:hAnsi="宋体" w:cs="宋体" w:hint="eastAsia"/>
          <w:sz w:val="24"/>
          <w:szCs w:val="24"/>
        </w:rPr>
        <w:t>来看</w:t>
      </w:r>
      <w:r w:rsidRPr="00D90532">
        <w:rPr>
          <w:rFonts w:ascii="宋体" w:eastAsia="宋体" w:hAnsi="宋体" w:cs="宋体" w:hint="eastAsia"/>
          <w:sz w:val="24"/>
          <w:szCs w:val="24"/>
        </w:rPr>
        <w:t>，专业</w:t>
      </w:r>
      <w:r w:rsidR="00FC5E2B">
        <w:rPr>
          <w:rFonts w:ascii="宋体" w:eastAsia="宋体" w:hAnsi="宋体" w:cs="宋体" w:hint="eastAsia"/>
          <w:sz w:val="24"/>
          <w:szCs w:val="24"/>
        </w:rPr>
        <w:t>建设基础及人才培养质量与国际一流</w:t>
      </w:r>
      <w:r w:rsidRPr="00D90532">
        <w:rPr>
          <w:rFonts w:ascii="宋体" w:eastAsia="宋体" w:hAnsi="宋体" w:cs="宋体" w:hint="eastAsia"/>
          <w:sz w:val="24"/>
          <w:szCs w:val="24"/>
        </w:rPr>
        <w:t>大学</w:t>
      </w:r>
      <w:r w:rsidR="001B1EB5">
        <w:rPr>
          <w:rFonts w:ascii="宋体" w:eastAsia="宋体" w:hAnsi="宋体" w:cs="宋体" w:hint="eastAsia"/>
          <w:sz w:val="24"/>
          <w:szCs w:val="24"/>
        </w:rPr>
        <w:t>和</w:t>
      </w:r>
      <w:r w:rsidR="00FC5E2B">
        <w:rPr>
          <w:rFonts w:ascii="宋体" w:eastAsia="宋体" w:hAnsi="宋体" w:cs="宋体" w:hint="eastAsia"/>
          <w:sz w:val="24"/>
          <w:szCs w:val="24"/>
        </w:rPr>
        <w:t>一流</w:t>
      </w:r>
      <w:r w:rsidR="001B1EB5">
        <w:rPr>
          <w:rFonts w:ascii="宋体" w:eastAsia="宋体" w:hAnsi="宋体" w:cs="宋体" w:hint="eastAsia"/>
          <w:sz w:val="24"/>
          <w:szCs w:val="24"/>
        </w:rPr>
        <w:t>法学</w:t>
      </w:r>
      <w:r w:rsidR="00FC5E2B">
        <w:rPr>
          <w:rFonts w:ascii="宋体" w:eastAsia="宋体" w:hAnsi="宋体" w:cs="宋体" w:hint="eastAsia"/>
          <w:sz w:val="24"/>
          <w:szCs w:val="24"/>
        </w:rPr>
        <w:t>学科还</w:t>
      </w:r>
      <w:r w:rsidRPr="00D90532">
        <w:rPr>
          <w:rFonts w:ascii="宋体" w:eastAsia="宋体" w:hAnsi="宋体" w:cs="宋体" w:hint="eastAsia"/>
          <w:sz w:val="24"/>
          <w:szCs w:val="24"/>
        </w:rPr>
        <w:t>存在</w:t>
      </w:r>
      <w:r w:rsidR="00FC5E2B">
        <w:rPr>
          <w:rFonts w:ascii="宋体" w:eastAsia="宋体" w:hAnsi="宋体" w:cs="宋体" w:hint="eastAsia"/>
          <w:sz w:val="24"/>
          <w:szCs w:val="24"/>
        </w:rPr>
        <w:t>相当</w:t>
      </w:r>
      <w:r w:rsidRPr="00D90532">
        <w:rPr>
          <w:rFonts w:ascii="宋体" w:eastAsia="宋体" w:hAnsi="宋体" w:cs="宋体" w:hint="eastAsia"/>
          <w:sz w:val="24"/>
          <w:szCs w:val="24"/>
        </w:rPr>
        <w:t>大的差距。</w:t>
      </w:r>
    </w:p>
    <w:p w:rsidR="001C50B3" w:rsidRPr="00D90532" w:rsidRDefault="001C50B3" w:rsidP="00D90532">
      <w:pPr>
        <w:spacing w:line="400" w:lineRule="exact"/>
        <w:ind w:firstLineChars="200" w:firstLine="480"/>
        <w:rPr>
          <w:rFonts w:ascii="宋体" w:eastAsia="宋体" w:hAnsi="宋体" w:cs="宋体"/>
          <w:sz w:val="24"/>
          <w:szCs w:val="24"/>
        </w:rPr>
      </w:pPr>
      <w:r w:rsidRPr="00D90532">
        <w:rPr>
          <w:rFonts w:ascii="宋体" w:eastAsia="宋体" w:hAnsi="宋体" w:cs="宋体" w:hint="eastAsia"/>
          <w:sz w:val="24"/>
          <w:szCs w:val="24"/>
        </w:rPr>
        <w:t>2016年</w:t>
      </w:r>
      <w:r w:rsidR="001B1EB5">
        <w:rPr>
          <w:rFonts w:ascii="宋体" w:eastAsia="宋体" w:hAnsi="宋体" w:cs="宋体" w:hint="eastAsia"/>
          <w:sz w:val="24"/>
          <w:szCs w:val="24"/>
        </w:rPr>
        <w:t>起</w:t>
      </w:r>
      <w:r w:rsidRPr="00D90532">
        <w:rPr>
          <w:rFonts w:ascii="宋体" w:eastAsia="宋体" w:hAnsi="宋体" w:cs="宋体" w:hint="eastAsia"/>
          <w:sz w:val="24"/>
          <w:szCs w:val="24"/>
        </w:rPr>
        <w:t>，</w:t>
      </w:r>
      <w:r w:rsidR="00B449D4">
        <w:rPr>
          <w:rFonts w:ascii="宋体" w:eastAsia="宋体" w:hAnsi="宋体" w:cs="宋体" w:hint="eastAsia"/>
          <w:sz w:val="24"/>
          <w:szCs w:val="24"/>
        </w:rPr>
        <w:t>学校</w:t>
      </w:r>
      <w:r w:rsidRPr="00D90532">
        <w:rPr>
          <w:rFonts w:ascii="宋体" w:eastAsia="宋体" w:hAnsi="宋体" w:cs="宋体" w:hint="eastAsia"/>
          <w:sz w:val="24"/>
          <w:szCs w:val="24"/>
        </w:rPr>
        <w:t>将重点</w:t>
      </w:r>
      <w:r w:rsidR="001B1EB5">
        <w:rPr>
          <w:rFonts w:ascii="宋体" w:eastAsia="宋体" w:hAnsi="宋体" w:cs="宋体" w:hint="eastAsia"/>
          <w:sz w:val="24"/>
          <w:szCs w:val="24"/>
        </w:rPr>
        <w:t>实施</w:t>
      </w:r>
      <w:r w:rsidR="00D227E0">
        <w:rPr>
          <w:rFonts w:ascii="宋体" w:eastAsia="宋体" w:hAnsi="宋体" w:cs="宋体" w:hint="eastAsia"/>
          <w:sz w:val="24"/>
          <w:szCs w:val="24"/>
        </w:rPr>
        <w:t>建设</w:t>
      </w:r>
      <w:r w:rsidRPr="00D90532">
        <w:rPr>
          <w:rFonts w:ascii="宋体" w:eastAsia="宋体" w:hAnsi="宋体" w:cs="宋体" w:hint="eastAsia"/>
          <w:sz w:val="24"/>
          <w:szCs w:val="24"/>
        </w:rPr>
        <w:t>法学</w:t>
      </w:r>
      <w:r w:rsidR="00D227E0">
        <w:rPr>
          <w:rFonts w:ascii="宋体" w:eastAsia="宋体" w:hAnsi="宋体" w:cs="宋体" w:hint="eastAsia"/>
          <w:sz w:val="24"/>
          <w:szCs w:val="24"/>
        </w:rPr>
        <w:t>一流</w:t>
      </w:r>
      <w:r w:rsidRPr="00D90532">
        <w:rPr>
          <w:rFonts w:ascii="宋体" w:eastAsia="宋体" w:hAnsi="宋体" w:cs="宋体" w:hint="eastAsia"/>
          <w:sz w:val="24"/>
          <w:szCs w:val="24"/>
        </w:rPr>
        <w:t>专业</w:t>
      </w:r>
      <w:r w:rsidR="00D227E0">
        <w:rPr>
          <w:rFonts w:ascii="宋体" w:eastAsia="宋体" w:hAnsi="宋体" w:cs="宋体" w:hint="eastAsia"/>
          <w:sz w:val="24"/>
          <w:szCs w:val="24"/>
        </w:rPr>
        <w:t>计划</w:t>
      </w:r>
      <w:r w:rsidR="001B1EB5">
        <w:rPr>
          <w:rFonts w:ascii="宋体" w:eastAsia="宋体" w:hAnsi="宋体" w:cs="宋体" w:hint="eastAsia"/>
          <w:sz w:val="24"/>
          <w:szCs w:val="24"/>
        </w:rPr>
        <w:t>。</w:t>
      </w:r>
      <w:r w:rsidR="00D227E0">
        <w:rPr>
          <w:rFonts w:ascii="宋体" w:eastAsia="宋体" w:hAnsi="宋体" w:cs="宋体" w:hint="eastAsia"/>
          <w:sz w:val="24"/>
          <w:szCs w:val="24"/>
        </w:rPr>
        <w:t>首先，</w:t>
      </w:r>
      <w:r w:rsidR="001B1EB5">
        <w:rPr>
          <w:rFonts w:ascii="宋体" w:eastAsia="宋体" w:hAnsi="宋体" w:cs="宋体" w:hint="eastAsia"/>
          <w:sz w:val="24"/>
          <w:szCs w:val="24"/>
        </w:rPr>
        <w:t>要</w:t>
      </w:r>
      <w:r w:rsidRPr="00D90532">
        <w:rPr>
          <w:rFonts w:ascii="宋体" w:eastAsia="宋体" w:hAnsi="宋体" w:cs="宋体" w:hint="eastAsia"/>
          <w:sz w:val="24"/>
          <w:szCs w:val="24"/>
        </w:rPr>
        <w:t>科学、合理</w:t>
      </w:r>
      <w:r w:rsidR="00D227E0">
        <w:rPr>
          <w:rFonts w:ascii="宋体" w:eastAsia="宋体" w:hAnsi="宋体" w:cs="宋体" w:hint="eastAsia"/>
          <w:sz w:val="24"/>
          <w:szCs w:val="24"/>
        </w:rPr>
        <w:t>调整和优化</w:t>
      </w:r>
      <w:r w:rsidRPr="00D90532">
        <w:rPr>
          <w:rFonts w:ascii="宋体" w:eastAsia="宋体" w:hAnsi="宋体" w:cs="宋体" w:hint="eastAsia"/>
          <w:sz w:val="24"/>
          <w:szCs w:val="24"/>
        </w:rPr>
        <w:t>法学专业</w:t>
      </w:r>
      <w:r w:rsidR="00D227E0">
        <w:rPr>
          <w:rFonts w:ascii="宋体" w:eastAsia="宋体" w:hAnsi="宋体" w:cs="宋体" w:hint="eastAsia"/>
          <w:sz w:val="24"/>
          <w:szCs w:val="24"/>
        </w:rPr>
        <w:t>人才</w:t>
      </w:r>
      <w:r w:rsidRPr="00D90532">
        <w:rPr>
          <w:rFonts w:ascii="宋体" w:eastAsia="宋体" w:hAnsi="宋体" w:cs="宋体" w:hint="eastAsia"/>
          <w:sz w:val="24"/>
          <w:szCs w:val="24"/>
        </w:rPr>
        <w:t>培养方案，</w:t>
      </w:r>
      <w:r w:rsidR="001B1EB5">
        <w:rPr>
          <w:rFonts w:ascii="宋体" w:eastAsia="宋体" w:hAnsi="宋体" w:cs="宋体" w:hint="eastAsia"/>
          <w:sz w:val="24"/>
          <w:szCs w:val="24"/>
        </w:rPr>
        <w:t>深入</w:t>
      </w:r>
      <w:r w:rsidR="00D227E0">
        <w:rPr>
          <w:rFonts w:ascii="宋体" w:eastAsia="宋体" w:hAnsi="宋体" w:cs="宋体" w:hint="eastAsia"/>
          <w:sz w:val="24"/>
          <w:szCs w:val="24"/>
        </w:rPr>
        <w:t>研究和</w:t>
      </w:r>
      <w:r w:rsidRPr="00D90532">
        <w:rPr>
          <w:rFonts w:ascii="宋体" w:eastAsia="宋体" w:hAnsi="宋体" w:cs="宋体" w:hint="eastAsia"/>
          <w:sz w:val="24"/>
          <w:szCs w:val="24"/>
        </w:rPr>
        <w:t>总结六年制法学人才培养实验班、涉外型卓越法律人才培养实验班、法学专业西班牙语特色实验班</w:t>
      </w:r>
      <w:r w:rsidR="001B1EB5">
        <w:rPr>
          <w:rFonts w:ascii="宋体" w:eastAsia="宋体" w:hAnsi="宋体" w:cs="宋体" w:hint="eastAsia"/>
          <w:sz w:val="24"/>
          <w:szCs w:val="24"/>
        </w:rPr>
        <w:t>以及</w:t>
      </w:r>
      <w:r w:rsidRPr="00D90532">
        <w:rPr>
          <w:rFonts w:ascii="宋体" w:eastAsia="宋体" w:hAnsi="宋体" w:cs="宋体" w:hint="eastAsia"/>
          <w:sz w:val="24"/>
          <w:szCs w:val="24"/>
        </w:rPr>
        <w:t>法学学术精英人才培养实验班</w:t>
      </w:r>
      <w:r w:rsidR="00D227E0">
        <w:rPr>
          <w:rFonts w:ascii="宋体" w:eastAsia="宋体" w:hAnsi="宋体" w:cs="宋体" w:hint="eastAsia"/>
          <w:sz w:val="24"/>
          <w:szCs w:val="24"/>
        </w:rPr>
        <w:t>等</w:t>
      </w:r>
      <w:r w:rsidR="001B1EB5">
        <w:rPr>
          <w:rFonts w:ascii="宋体" w:eastAsia="宋体" w:hAnsi="宋体" w:cs="宋体" w:hint="eastAsia"/>
          <w:sz w:val="24"/>
          <w:szCs w:val="24"/>
        </w:rPr>
        <w:t>法学</w:t>
      </w:r>
      <w:r w:rsidR="00D227E0">
        <w:rPr>
          <w:rFonts w:ascii="宋体" w:eastAsia="宋体" w:hAnsi="宋体" w:cs="宋体" w:hint="eastAsia"/>
          <w:sz w:val="24"/>
          <w:szCs w:val="24"/>
        </w:rPr>
        <w:t>特色实验班的经验和成果，</w:t>
      </w:r>
      <w:r w:rsidR="001B1EB5">
        <w:rPr>
          <w:rFonts w:ascii="宋体" w:eastAsia="宋体" w:hAnsi="宋体" w:cs="宋体" w:hint="eastAsia"/>
          <w:sz w:val="24"/>
          <w:szCs w:val="24"/>
        </w:rPr>
        <w:t>进一步</w:t>
      </w:r>
      <w:r w:rsidR="001B1EB5" w:rsidRPr="00D90532">
        <w:rPr>
          <w:rFonts w:ascii="宋体" w:eastAsia="宋体" w:hAnsi="宋体" w:cs="宋体" w:hint="eastAsia"/>
          <w:sz w:val="24"/>
          <w:szCs w:val="24"/>
        </w:rPr>
        <w:t>突出法学专业</w:t>
      </w:r>
      <w:r w:rsidR="001B1EB5">
        <w:rPr>
          <w:rFonts w:ascii="宋体" w:eastAsia="宋体" w:hAnsi="宋体" w:cs="宋体" w:hint="eastAsia"/>
          <w:sz w:val="24"/>
          <w:szCs w:val="24"/>
        </w:rPr>
        <w:t>为主、</w:t>
      </w:r>
      <w:r w:rsidR="001B1EB5" w:rsidRPr="00D90532">
        <w:rPr>
          <w:rFonts w:ascii="宋体" w:eastAsia="宋体" w:hAnsi="宋体" w:cs="宋体" w:hint="eastAsia"/>
          <w:sz w:val="24"/>
          <w:szCs w:val="24"/>
        </w:rPr>
        <w:t>多方向</w:t>
      </w:r>
      <w:r w:rsidR="001B1EB5">
        <w:rPr>
          <w:rFonts w:ascii="宋体" w:eastAsia="宋体" w:hAnsi="宋体" w:cs="宋体" w:hint="eastAsia"/>
          <w:sz w:val="24"/>
          <w:szCs w:val="24"/>
        </w:rPr>
        <w:t>辐射</w:t>
      </w:r>
      <w:r w:rsidR="001B1EB5" w:rsidRPr="00D90532">
        <w:rPr>
          <w:rFonts w:ascii="宋体" w:eastAsia="宋体" w:hAnsi="宋体" w:cs="宋体" w:hint="eastAsia"/>
          <w:sz w:val="24"/>
          <w:szCs w:val="24"/>
        </w:rPr>
        <w:t>的</w:t>
      </w:r>
      <w:r w:rsidR="001B1EB5">
        <w:rPr>
          <w:rFonts w:ascii="宋体" w:eastAsia="宋体" w:hAnsi="宋体" w:cs="宋体" w:hint="eastAsia"/>
          <w:sz w:val="24"/>
          <w:szCs w:val="24"/>
        </w:rPr>
        <w:t>复合型、</w:t>
      </w:r>
      <w:r w:rsidR="001B1EB5" w:rsidRPr="00D90532">
        <w:rPr>
          <w:rFonts w:ascii="宋体" w:eastAsia="宋体" w:hAnsi="宋体" w:cs="宋体" w:hint="eastAsia"/>
          <w:sz w:val="24"/>
          <w:szCs w:val="24"/>
        </w:rPr>
        <w:t>特色</w:t>
      </w:r>
      <w:r w:rsidR="001B1EB5">
        <w:rPr>
          <w:rFonts w:ascii="宋体" w:eastAsia="宋体" w:hAnsi="宋体" w:cs="宋体" w:hint="eastAsia"/>
          <w:sz w:val="24"/>
          <w:szCs w:val="24"/>
        </w:rPr>
        <w:t>化</w:t>
      </w:r>
      <w:r w:rsidR="001B1EB5" w:rsidRPr="00D90532">
        <w:rPr>
          <w:rFonts w:ascii="宋体" w:eastAsia="宋体" w:hAnsi="宋体" w:cs="宋体" w:hint="eastAsia"/>
          <w:sz w:val="24"/>
          <w:szCs w:val="24"/>
        </w:rPr>
        <w:t>培养</w:t>
      </w:r>
      <w:r w:rsidR="001B1EB5">
        <w:rPr>
          <w:rFonts w:ascii="宋体" w:eastAsia="宋体" w:hAnsi="宋体" w:cs="宋体" w:hint="eastAsia"/>
          <w:sz w:val="24"/>
          <w:szCs w:val="24"/>
        </w:rPr>
        <w:t>特点</w:t>
      </w:r>
      <w:r w:rsidR="001B1EB5" w:rsidRPr="00D90532">
        <w:rPr>
          <w:rFonts w:ascii="宋体" w:eastAsia="宋体" w:hAnsi="宋体" w:cs="宋体" w:hint="eastAsia"/>
          <w:sz w:val="24"/>
          <w:szCs w:val="24"/>
        </w:rPr>
        <w:t>，</w:t>
      </w:r>
      <w:r w:rsidR="001B1EB5">
        <w:rPr>
          <w:rFonts w:ascii="宋体" w:eastAsia="宋体" w:hAnsi="宋体" w:cs="宋体" w:hint="eastAsia"/>
          <w:sz w:val="24"/>
          <w:szCs w:val="24"/>
        </w:rPr>
        <w:t>下大力气</w:t>
      </w:r>
      <w:r w:rsidR="001B1EB5" w:rsidRPr="00D90532">
        <w:rPr>
          <w:rFonts w:ascii="宋体" w:eastAsia="宋体" w:hAnsi="宋体" w:cs="宋体" w:hint="eastAsia"/>
          <w:sz w:val="24"/>
          <w:szCs w:val="24"/>
        </w:rPr>
        <w:t>完善法学专业实验班</w:t>
      </w:r>
      <w:r w:rsidR="001B1EB5">
        <w:rPr>
          <w:rFonts w:ascii="宋体" w:eastAsia="宋体" w:hAnsi="宋体" w:cs="宋体" w:hint="eastAsia"/>
          <w:sz w:val="24"/>
          <w:szCs w:val="24"/>
        </w:rPr>
        <w:t>培养机制建设</w:t>
      </w:r>
      <w:r w:rsidR="001B1EB5" w:rsidRPr="00D90532">
        <w:rPr>
          <w:rFonts w:ascii="宋体" w:eastAsia="宋体" w:hAnsi="宋体" w:cs="宋体" w:hint="eastAsia"/>
          <w:sz w:val="24"/>
          <w:szCs w:val="24"/>
        </w:rPr>
        <w:t>，</w:t>
      </w:r>
      <w:r w:rsidRPr="00D90532">
        <w:rPr>
          <w:rFonts w:ascii="宋体" w:eastAsia="宋体" w:hAnsi="宋体" w:cs="宋体" w:hint="eastAsia"/>
          <w:sz w:val="24"/>
          <w:szCs w:val="24"/>
        </w:rPr>
        <w:t>从而</w:t>
      </w:r>
      <w:r w:rsidR="00E47D7B">
        <w:rPr>
          <w:rFonts w:ascii="宋体" w:eastAsia="宋体" w:hAnsi="宋体" w:cs="宋体" w:hint="eastAsia"/>
          <w:sz w:val="24"/>
          <w:szCs w:val="24"/>
        </w:rPr>
        <w:t>有效提升</w:t>
      </w:r>
      <w:r w:rsidRPr="00D90532">
        <w:rPr>
          <w:rFonts w:ascii="宋体" w:eastAsia="宋体" w:hAnsi="宋体" w:cs="宋体" w:hint="eastAsia"/>
          <w:sz w:val="24"/>
          <w:szCs w:val="24"/>
        </w:rPr>
        <w:t>法学专业人才培养质量。</w:t>
      </w:r>
    </w:p>
    <w:p w:rsidR="001C50B3" w:rsidRPr="00D90532" w:rsidRDefault="001C50B3" w:rsidP="00D90532">
      <w:pPr>
        <w:rPr>
          <w:rFonts w:ascii="黑体" w:eastAsia="黑体" w:hAnsi="宋体" w:cs="宋体"/>
        </w:rPr>
      </w:pPr>
      <w:r w:rsidRPr="00D90532">
        <w:rPr>
          <w:rFonts w:ascii="黑体" w:eastAsia="黑体" w:hAnsi="宋体" w:cs="宋体" w:hint="eastAsia"/>
        </w:rPr>
        <w:t>三</w:t>
      </w:r>
      <w:r w:rsidR="00FC5E2B">
        <w:rPr>
          <w:rFonts w:ascii="黑体" w:eastAsia="黑体" w:hAnsi="宋体" w:cs="宋体" w:hint="eastAsia"/>
        </w:rPr>
        <w:t>、</w:t>
      </w:r>
      <w:r w:rsidRPr="00D90532">
        <w:rPr>
          <w:rFonts w:ascii="黑体" w:eastAsia="黑体" w:hAnsi="宋体" w:cs="宋体" w:hint="eastAsia"/>
        </w:rPr>
        <w:t>创新创业教育发展亟待突破</w:t>
      </w:r>
    </w:p>
    <w:p w:rsidR="001C50B3" w:rsidRPr="00D90532" w:rsidRDefault="001C50B3" w:rsidP="00D90532">
      <w:pPr>
        <w:spacing w:line="400" w:lineRule="exact"/>
        <w:ind w:firstLineChars="200" w:firstLine="480"/>
        <w:rPr>
          <w:rFonts w:ascii="宋体" w:eastAsia="宋体" w:hAnsi="宋体" w:cs="宋体"/>
          <w:sz w:val="24"/>
          <w:szCs w:val="24"/>
        </w:rPr>
      </w:pPr>
      <w:r w:rsidRPr="00D90532">
        <w:rPr>
          <w:rFonts w:ascii="宋体" w:eastAsia="宋体" w:hAnsi="宋体" w:cs="宋体" w:hint="eastAsia"/>
          <w:sz w:val="24"/>
          <w:szCs w:val="24"/>
        </w:rPr>
        <w:t>全面贯彻党的教育方针</w:t>
      </w:r>
      <w:r w:rsidR="00E47D7B">
        <w:rPr>
          <w:rFonts w:ascii="宋体" w:eastAsia="宋体" w:hAnsi="宋体" w:cs="宋体" w:hint="eastAsia"/>
          <w:sz w:val="24"/>
          <w:szCs w:val="24"/>
        </w:rPr>
        <w:t>、</w:t>
      </w:r>
      <w:r w:rsidRPr="00D90532">
        <w:rPr>
          <w:rFonts w:ascii="宋体" w:eastAsia="宋体" w:hAnsi="宋体" w:cs="宋体" w:hint="eastAsia"/>
          <w:sz w:val="24"/>
          <w:szCs w:val="24"/>
        </w:rPr>
        <w:t>落实立德树人</w:t>
      </w:r>
      <w:r w:rsidR="00E47D7B">
        <w:rPr>
          <w:rFonts w:ascii="宋体" w:eastAsia="宋体" w:hAnsi="宋体" w:cs="宋体" w:hint="eastAsia"/>
          <w:sz w:val="24"/>
          <w:szCs w:val="24"/>
        </w:rPr>
        <w:t>的</w:t>
      </w:r>
      <w:r w:rsidRPr="00D90532">
        <w:rPr>
          <w:rFonts w:ascii="宋体" w:eastAsia="宋体" w:hAnsi="宋体" w:cs="宋体" w:hint="eastAsia"/>
          <w:sz w:val="24"/>
          <w:szCs w:val="24"/>
        </w:rPr>
        <w:t>根本任务，是高等教育领域贯彻党的十八大、十八届三中、四中、五中全会和习近平系列讲话精神的切实举措。2015年</w:t>
      </w:r>
      <w:r w:rsidR="00F24FAC" w:rsidRPr="00D90532">
        <w:rPr>
          <w:rFonts w:ascii="宋体" w:eastAsia="宋体" w:hAnsi="宋体" w:cs="宋体" w:hint="eastAsia"/>
          <w:sz w:val="24"/>
          <w:szCs w:val="24"/>
        </w:rPr>
        <w:t>国务院办公厅</w:t>
      </w:r>
      <w:r w:rsidRPr="00D90532">
        <w:rPr>
          <w:rFonts w:ascii="宋体" w:eastAsia="宋体" w:hAnsi="宋体" w:cs="宋体" w:hint="eastAsia"/>
          <w:sz w:val="24"/>
          <w:szCs w:val="24"/>
        </w:rPr>
        <w:t>发布《关于深化高等学校创新创业教育改革的实施意见》（国办发〔2015〕36号），要求高等学校开展创新创业教育改革工作</w:t>
      </w:r>
      <w:r w:rsidR="00E47D7B">
        <w:rPr>
          <w:rFonts w:ascii="宋体" w:eastAsia="宋体" w:hAnsi="宋体" w:cs="宋体" w:hint="eastAsia"/>
          <w:sz w:val="24"/>
          <w:szCs w:val="24"/>
        </w:rPr>
        <w:t>。</w:t>
      </w:r>
      <w:r w:rsidRPr="00D90532">
        <w:rPr>
          <w:rFonts w:ascii="宋体" w:eastAsia="宋体" w:hAnsi="宋体" w:cs="宋体" w:hint="eastAsia"/>
          <w:sz w:val="24"/>
          <w:szCs w:val="24"/>
        </w:rPr>
        <w:t>如何</w:t>
      </w:r>
      <w:r w:rsidR="009037D0">
        <w:rPr>
          <w:rFonts w:ascii="宋体" w:eastAsia="宋体" w:hAnsi="宋体" w:cs="宋体" w:hint="eastAsia"/>
          <w:sz w:val="24"/>
          <w:szCs w:val="24"/>
        </w:rPr>
        <w:t>在落实</w:t>
      </w:r>
      <w:r w:rsidR="009037D0" w:rsidRPr="00D90532">
        <w:rPr>
          <w:rFonts w:ascii="宋体" w:eastAsia="宋体" w:hAnsi="宋体" w:cs="宋体" w:hint="eastAsia"/>
          <w:sz w:val="24"/>
          <w:szCs w:val="24"/>
        </w:rPr>
        <w:t>创新创业人才培养综合改革方案</w:t>
      </w:r>
      <w:r w:rsidR="009037D0">
        <w:rPr>
          <w:rFonts w:ascii="宋体" w:eastAsia="宋体" w:hAnsi="宋体" w:cs="宋体" w:hint="eastAsia"/>
          <w:sz w:val="24"/>
          <w:szCs w:val="24"/>
        </w:rPr>
        <w:t>过程中，既</w:t>
      </w:r>
      <w:r w:rsidRPr="00D90532">
        <w:rPr>
          <w:rFonts w:ascii="宋体" w:eastAsia="宋体" w:hAnsi="宋体" w:cs="宋体" w:hint="eastAsia"/>
          <w:sz w:val="24"/>
          <w:szCs w:val="24"/>
        </w:rPr>
        <w:t>立足</w:t>
      </w:r>
      <w:r w:rsidR="00E47D7B">
        <w:rPr>
          <w:rFonts w:ascii="宋体" w:eastAsia="宋体" w:hAnsi="宋体" w:cs="宋体" w:hint="eastAsia"/>
          <w:sz w:val="24"/>
          <w:szCs w:val="24"/>
        </w:rPr>
        <w:t>学科优势和专业特色，</w:t>
      </w:r>
      <w:r w:rsidR="009037D0">
        <w:rPr>
          <w:rFonts w:ascii="宋体" w:eastAsia="宋体" w:hAnsi="宋体" w:cs="宋体" w:hint="eastAsia"/>
          <w:sz w:val="24"/>
          <w:szCs w:val="24"/>
        </w:rPr>
        <w:t>又</w:t>
      </w:r>
      <w:r w:rsidR="00E47D7B">
        <w:rPr>
          <w:rFonts w:ascii="宋体" w:eastAsia="宋体" w:hAnsi="宋体" w:cs="宋体" w:hint="eastAsia"/>
          <w:sz w:val="24"/>
          <w:szCs w:val="24"/>
        </w:rPr>
        <w:t>凸显</w:t>
      </w:r>
      <w:r w:rsidR="009037D0">
        <w:rPr>
          <w:rFonts w:ascii="宋体" w:eastAsia="宋体" w:hAnsi="宋体" w:cs="宋体" w:hint="eastAsia"/>
          <w:sz w:val="24"/>
          <w:szCs w:val="24"/>
        </w:rPr>
        <w:t>科学性、特色化和创新性</w:t>
      </w:r>
      <w:r w:rsidRPr="00D90532">
        <w:rPr>
          <w:rFonts w:ascii="宋体" w:eastAsia="宋体" w:hAnsi="宋体" w:cs="宋体" w:hint="eastAsia"/>
          <w:sz w:val="24"/>
          <w:szCs w:val="24"/>
        </w:rPr>
        <w:t>，是</w:t>
      </w:r>
      <w:r w:rsidR="009037D0">
        <w:rPr>
          <w:rFonts w:ascii="宋体" w:eastAsia="宋体" w:hAnsi="宋体" w:cs="宋体" w:hint="eastAsia"/>
          <w:sz w:val="24"/>
          <w:szCs w:val="24"/>
        </w:rPr>
        <w:t>学校</w:t>
      </w:r>
      <w:r w:rsidRPr="00D90532">
        <w:rPr>
          <w:rFonts w:ascii="宋体" w:eastAsia="宋体" w:hAnsi="宋体" w:cs="宋体" w:hint="eastAsia"/>
          <w:sz w:val="24"/>
          <w:szCs w:val="24"/>
        </w:rPr>
        <w:t>2016</w:t>
      </w:r>
      <w:r w:rsidR="009037D0">
        <w:rPr>
          <w:rFonts w:ascii="宋体" w:eastAsia="宋体" w:hAnsi="宋体" w:cs="宋体" w:hint="eastAsia"/>
          <w:sz w:val="24"/>
          <w:szCs w:val="24"/>
        </w:rPr>
        <w:t>年的</w:t>
      </w:r>
      <w:r w:rsidR="001B1EB5">
        <w:rPr>
          <w:rFonts w:ascii="宋体" w:eastAsia="宋体" w:hAnsi="宋体" w:cs="宋体" w:hint="eastAsia"/>
          <w:sz w:val="24"/>
          <w:szCs w:val="24"/>
        </w:rPr>
        <w:t>又一</w:t>
      </w:r>
      <w:r w:rsidR="009037D0">
        <w:rPr>
          <w:rFonts w:ascii="宋体" w:eastAsia="宋体" w:hAnsi="宋体" w:cs="宋体" w:hint="eastAsia"/>
          <w:sz w:val="24"/>
          <w:szCs w:val="24"/>
        </w:rPr>
        <w:t>重点攻坚任务</w:t>
      </w:r>
      <w:r w:rsidRPr="00D90532">
        <w:rPr>
          <w:rFonts w:ascii="宋体" w:eastAsia="宋体" w:hAnsi="宋体" w:cs="宋体" w:hint="eastAsia"/>
          <w:sz w:val="24"/>
          <w:szCs w:val="24"/>
        </w:rPr>
        <w:t>。</w:t>
      </w:r>
    </w:p>
    <w:p w:rsidR="001C50B3" w:rsidRPr="00D90532" w:rsidRDefault="001B1EB5" w:rsidP="00D90532">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学校的初步设想为：</w:t>
      </w:r>
      <w:r w:rsidR="001C50B3" w:rsidRPr="00D90532">
        <w:rPr>
          <w:rFonts w:ascii="宋体" w:eastAsia="宋体" w:hAnsi="宋体" w:cs="宋体" w:hint="eastAsia"/>
          <w:sz w:val="24"/>
          <w:szCs w:val="24"/>
        </w:rPr>
        <w:t>首先，以本科培养方案为抓手，</w:t>
      </w:r>
      <w:r w:rsidR="009037D0">
        <w:rPr>
          <w:rFonts w:ascii="宋体" w:eastAsia="宋体" w:hAnsi="宋体" w:cs="宋体" w:hint="eastAsia"/>
          <w:sz w:val="24"/>
          <w:szCs w:val="24"/>
        </w:rPr>
        <w:t>以</w:t>
      </w:r>
      <w:r w:rsidR="001C50B3" w:rsidRPr="00D90532">
        <w:rPr>
          <w:rFonts w:ascii="宋体" w:eastAsia="宋体" w:hAnsi="宋体" w:cs="宋体" w:hint="eastAsia"/>
          <w:sz w:val="24"/>
          <w:szCs w:val="24"/>
        </w:rPr>
        <w:t>强化创新创业通识教育和实践教育改革</w:t>
      </w:r>
      <w:r w:rsidR="009037D0">
        <w:rPr>
          <w:rFonts w:ascii="宋体" w:eastAsia="宋体" w:hAnsi="宋体" w:cs="宋体" w:hint="eastAsia"/>
          <w:sz w:val="24"/>
          <w:szCs w:val="24"/>
        </w:rPr>
        <w:t>为核心</w:t>
      </w:r>
      <w:r w:rsidR="001C50B3" w:rsidRPr="00D90532">
        <w:rPr>
          <w:rFonts w:ascii="宋体" w:eastAsia="宋体" w:hAnsi="宋体" w:cs="宋体" w:hint="eastAsia"/>
          <w:sz w:val="24"/>
          <w:szCs w:val="24"/>
        </w:rPr>
        <w:t>，设置创新创业类通识课程和创新创业实践学分；</w:t>
      </w:r>
      <w:r>
        <w:rPr>
          <w:rFonts w:ascii="宋体" w:eastAsia="宋体" w:hAnsi="宋体" w:cs="宋体" w:hint="eastAsia"/>
          <w:sz w:val="24"/>
          <w:szCs w:val="24"/>
        </w:rPr>
        <w:t>第二</w:t>
      </w:r>
      <w:r w:rsidR="001C50B3" w:rsidRPr="00D90532">
        <w:rPr>
          <w:rFonts w:ascii="宋体" w:eastAsia="宋体" w:hAnsi="宋体" w:cs="宋体" w:hint="eastAsia"/>
          <w:sz w:val="24"/>
          <w:szCs w:val="24"/>
        </w:rPr>
        <w:t>，以虚拟教研室建设为抓手，</w:t>
      </w:r>
      <w:r w:rsidR="009037D0">
        <w:rPr>
          <w:rFonts w:ascii="宋体" w:eastAsia="宋体" w:hAnsi="宋体" w:cs="宋体" w:hint="eastAsia"/>
          <w:sz w:val="24"/>
          <w:szCs w:val="24"/>
        </w:rPr>
        <w:t>进一步拓展和完善</w:t>
      </w:r>
      <w:r w:rsidR="001C50B3" w:rsidRPr="00D90532">
        <w:rPr>
          <w:rFonts w:ascii="宋体" w:eastAsia="宋体" w:hAnsi="宋体" w:cs="宋体" w:hint="eastAsia"/>
          <w:sz w:val="24"/>
          <w:szCs w:val="24"/>
        </w:rPr>
        <w:t>跨院系、跨学科、跨专业交叉培养创新创业人才新机制；第三，加强校</w:t>
      </w:r>
      <w:r w:rsidR="009037D0">
        <w:rPr>
          <w:rFonts w:ascii="宋体" w:eastAsia="宋体" w:hAnsi="宋体" w:cs="宋体" w:hint="eastAsia"/>
          <w:sz w:val="24"/>
          <w:szCs w:val="24"/>
        </w:rPr>
        <w:t>-</w:t>
      </w:r>
      <w:r w:rsidR="001C50B3" w:rsidRPr="00D90532">
        <w:rPr>
          <w:rFonts w:ascii="宋体" w:eastAsia="宋体" w:hAnsi="宋体" w:cs="宋体" w:hint="eastAsia"/>
          <w:sz w:val="24"/>
          <w:szCs w:val="24"/>
        </w:rPr>
        <w:t>校合作，推进不同特色</w:t>
      </w:r>
      <w:r>
        <w:rPr>
          <w:rFonts w:ascii="宋体" w:eastAsia="宋体" w:hAnsi="宋体" w:cs="宋体" w:hint="eastAsia"/>
          <w:sz w:val="24"/>
          <w:szCs w:val="24"/>
        </w:rPr>
        <w:t>院</w:t>
      </w:r>
      <w:r w:rsidR="001C50B3" w:rsidRPr="00D90532">
        <w:rPr>
          <w:rFonts w:ascii="宋体" w:eastAsia="宋体" w:hAnsi="宋体" w:cs="宋体" w:hint="eastAsia"/>
          <w:sz w:val="24"/>
          <w:szCs w:val="24"/>
        </w:rPr>
        <w:t>校</w:t>
      </w:r>
      <w:r>
        <w:rPr>
          <w:rFonts w:ascii="宋体" w:eastAsia="宋体" w:hAnsi="宋体" w:cs="宋体" w:hint="eastAsia"/>
          <w:sz w:val="24"/>
          <w:szCs w:val="24"/>
        </w:rPr>
        <w:t>间的</w:t>
      </w:r>
      <w:r w:rsidR="001C50B3" w:rsidRPr="00D90532">
        <w:rPr>
          <w:rFonts w:ascii="宋体" w:eastAsia="宋体" w:hAnsi="宋体" w:cs="宋体" w:hint="eastAsia"/>
          <w:sz w:val="24"/>
          <w:szCs w:val="24"/>
        </w:rPr>
        <w:t>协同育人</w:t>
      </w:r>
      <w:r>
        <w:rPr>
          <w:rFonts w:ascii="宋体" w:eastAsia="宋体" w:hAnsi="宋体" w:cs="宋体" w:hint="eastAsia"/>
          <w:sz w:val="24"/>
          <w:szCs w:val="24"/>
        </w:rPr>
        <w:t>，实现优势互补</w:t>
      </w:r>
      <w:r w:rsidR="001C50B3" w:rsidRPr="00D90532">
        <w:rPr>
          <w:rFonts w:ascii="宋体" w:eastAsia="宋体" w:hAnsi="宋体" w:cs="宋体" w:hint="eastAsia"/>
          <w:sz w:val="24"/>
          <w:szCs w:val="24"/>
        </w:rPr>
        <w:t>；第四，挖掘实务技能、案例实践等课组创新创业教育资源，促进专业教育与创新创业教育</w:t>
      </w:r>
      <w:r w:rsidR="009037D0">
        <w:rPr>
          <w:rFonts w:ascii="宋体" w:eastAsia="宋体" w:hAnsi="宋体" w:cs="宋体" w:hint="eastAsia"/>
          <w:sz w:val="24"/>
          <w:szCs w:val="24"/>
        </w:rPr>
        <w:t>的</w:t>
      </w:r>
      <w:r w:rsidR="001C50B3" w:rsidRPr="00D90532">
        <w:rPr>
          <w:rFonts w:ascii="宋体" w:eastAsia="宋体" w:hAnsi="宋体" w:cs="宋体" w:hint="eastAsia"/>
          <w:sz w:val="24"/>
          <w:szCs w:val="24"/>
        </w:rPr>
        <w:t>有机融合；第五，加快创新创业教育优质课程信息化建设；第六，开展创新创业教育重点教材编写工作。</w:t>
      </w:r>
    </w:p>
    <w:p w:rsidR="00B23FAD" w:rsidRDefault="00B23FAD" w:rsidP="00B23FAD">
      <w:pPr>
        <w:spacing w:line="400" w:lineRule="exact"/>
        <w:rPr>
          <w:rFonts w:ascii="黑体" w:eastAsia="黑体"/>
          <w:sz w:val="24"/>
          <w:szCs w:val="24"/>
        </w:rPr>
      </w:pPr>
    </w:p>
    <w:p w:rsidR="001C50B3" w:rsidRPr="00B23FAD" w:rsidRDefault="001C50B3" w:rsidP="001C50B3">
      <w:pPr>
        <w:spacing w:line="400" w:lineRule="exact"/>
        <w:ind w:firstLineChars="200" w:firstLine="560"/>
      </w:pPr>
    </w:p>
    <w:sectPr w:rsidR="001C50B3" w:rsidRPr="00B23FAD" w:rsidSect="001A4510">
      <w:footerReference w:type="default" r:id="rId21"/>
      <w:pgSz w:w="11906" w:h="16838"/>
      <w:pgMar w:top="1440" w:right="1800" w:bottom="1440" w:left="170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BC" w:rsidRDefault="002561BC" w:rsidP="00143E06">
      <w:r>
        <w:separator/>
      </w:r>
    </w:p>
  </w:endnote>
  <w:endnote w:type="continuationSeparator" w:id="0">
    <w:p w:rsidR="002561BC" w:rsidRDefault="002561BC" w:rsidP="00143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ongti SC Regular">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B6" w:rsidRDefault="008C34B6">
    <w:pPr>
      <w:pStyle w:val="a4"/>
    </w:pPr>
  </w:p>
  <w:p w:rsidR="008C34B6" w:rsidRDefault="008C34B6">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B6" w:rsidRDefault="00BA2CBD">
    <w:pPr>
      <w:pStyle w:val="a4"/>
      <w:jc w:val="center"/>
    </w:pPr>
    <w:fldSimple w:instr=" PAGE   \* MERGEFORMAT ">
      <w:r w:rsidR="00E31B8D" w:rsidRPr="00E31B8D">
        <w:rPr>
          <w:noProof/>
          <w:lang w:val="zh-CN"/>
        </w:rPr>
        <w:t>-</w:t>
      </w:r>
      <w:r w:rsidR="00E31B8D">
        <w:rPr>
          <w:noProof/>
        </w:rPr>
        <w:t xml:space="preserve"> 20 -</w:t>
      </w:r>
    </w:fldSimple>
  </w:p>
  <w:p w:rsidR="008C34B6" w:rsidRDefault="008C34B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BC" w:rsidRDefault="002561BC" w:rsidP="00143E06">
      <w:r>
        <w:separator/>
      </w:r>
    </w:p>
  </w:footnote>
  <w:footnote w:type="continuationSeparator" w:id="0">
    <w:p w:rsidR="002561BC" w:rsidRDefault="002561BC" w:rsidP="00143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4B6" w:rsidRDefault="008C34B6" w:rsidP="001A451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1、"/>
      <w:lvlJc w:val="left"/>
      <w:pPr>
        <w:ind w:left="1280" w:hanging="720"/>
      </w:pPr>
      <w:rPr>
        <w:rFonts w:cs="Times New Roman" w:hint="default"/>
      </w:rPr>
    </w:lvl>
    <w:lvl w:ilvl="1">
      <w:start w:val="1"/>
      <w:numFmt w:val="japaneseCounting"/>
      <w:lvlText w:val="（%2）"/>
      <w:lvlJc w:val="left"/>
      <w:pPr>
        <w:ind w:left="1865" w:hanging="885"/>
      </w:pPr>
      <w:rPr>
        <w:rFonts w:cs="Times New Roman" w:hint="default"/>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00000006"/>
    <w:multiLevelType w:val="multilevel"/>
    <w:tmpl w:val="00000006"/>
    <w:lvl w:ilvl="0">
      <w:start w:val="1"/>
      <w:numFmt w:val="japaneseCounting"/>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00000008"/>
    <w:multiLevelType w:val="multilevel"/>
    <w:tmpl w:val="00000008"/>
    <w:lvl w:ilvl="0">
      <w:start w:val="1"/>
      <w:numFmt w:val="decimal"/>
      <w:lvlText w:val="（%1）"/>
      <w:lvlJc w:val="left"/>
      <w:pPr>
        <w:ind w:left="980" w:hanging="4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
    <w:nsid w:val="00000009"/>
    <w:multiLevelType w:val="multilevel"/>
    <w:tmpl w:val="00000009"/>
    <w:lvl w:ilvl="0">
      <w:start w:val="1"/>
      <w:numFmt w:val="japaneseCounting"/>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000000B"/>
    <w:multiLevelType w:val="multilevel"/>
    <w:tmpl w:val="0000000B"/>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
    <w:nsid w:val="0000000C"/>
    <w:multiLevelType w:val="multilevel"/>
    <w:tmpl w:val="0000000C"/>
    <w:lvl w:ilvl="0">
      <w:start w:val="1"/>
      <w:numFmt w:val="japaneseCounting"/>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0000000E"/>
    <w:multiLevelType w:val="multilevel"/>
    <w:tmpl w:val="0000000E"/>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7">
    <w:nsid w:val="0000000F"/>
    <w:multiLevelType w:val="multilevel"/>
    <w:tmpl w:val="0000000F"/>
    <w:lvl w:ilvl="0">
      <w:start w:val="1"/>
      <w:numFmt w:val="decimal"/>
      <w:lvlText w:val="（%1）"/>
      <w:lvlJc w:val="left"/>
      <w:pPr>
        <w:ind w:left="1295" w:hanging="735"/>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8">
    <w:nsid w:val="00000010"/>
    <w:multiLevelType w:val="multilevel"/>
    <w:tmpl w:val="00000010"/>
    <w:lvl w:ilvl="0">
      <w:start w:val="1"/>
      <w:numFmt w:val="japaneseCounting"/>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00000011"/>
    <w:multiLevelType w:val="multilevel"/>
    <w:tmpl w:val="00000011"/>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0">
    <w:nsid w:val="00000012"/>
    <w:multiLevelType w:val="multilevel"/>
    <w:tmpl w:val="00000012"/>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1">
    <w:nsid w:val="00000013"/>
    <w:multiLevelType w:val="multilevel"/>
    <w:tmpl w:val="00000013"/>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2">
    <w:nsid w:val="00000014"/>
    <w:multiLevelType w:val="multilevel"/>
    <w:tmpl w:val="00000014"/>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3">
    <w:nsid w:val="00000015"/>
    <w:multiLevelType w:val="multilevel"/>
    <w:tmpl w:val="0000001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00000016"/>
    <w:multiLevelType w:val="multilevel"/>
    <w:tmpl w:val="00000016"/>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nsid w:val="24CF5B36"/>
    <w:multiLevelType w:val="hybridMultilevel"/>
    <w:tmpl w:val="C64A938A"/>
    <w:lvl w:ilvl="0" w:tplc="1BB8BAEA">
      <w:start w:val="1"/>
      <w:numFmt w:val="decimal"/>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3858425D"/>
    <w:multiLevelType w:val="hybridMultilevel"/>
    <w:tmpl w:val="6A0CE77E"/>
    <w:lvl w:ilvl="0" w:tplc="526A2E08">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AC26C7B"/>
    <w:multiLevelType w:val="hybridMultilevel"/>
    <w:tmpl w:val="4C024D60"/>
    <w:lvl w:ilvl="0" w:tplc="18A49240">
      <w:start w:val="1"/>
      <w:numFmt w:val="chineseCountingThousand"/>
      <w:lvlText w:val="表%1 "/>
      <w:lvlJc w:val="righ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2"/>
  </w:num>
  <w:num w:numId="5">
    <w:abstractNumId w:val="10"/>
  </w:num>
  <w:num w:numId="6">
    <w:abstractNumId w:val="4"/>
  </w:num>
  <w:num w:numId="7">
    <w:abstractNumId w:val="14"/>
  </w:num>
  <w:num w:numId="8">
    <w:abstractNumId w:val="5"/>
  </w:num>
  <w:num w:numId="9">
    <w:abstractNumId w:val="6"/>
  </w:num>
  <w:num w:numId="10">
    <w:abstractNumId w:val="13"/>
  </w:num>
  <w:num w:numId="11">
    <w:abstractNumId w:val="8"/>
  </w:num>
  <w:num w:numId="12">
    <w:abstractNumId w:val="3"/>
  </w:num>
  <w:num w:numId="13">
    <w:abstractNumId w:val="9"/>
  </w:num>
  <w:num w:numId="14">
    <w:abstractNumId w:val="7"/>
  </w:num>
  <w:num w:numId="15">
    <w:abstractNumId w:val="11"/>
  </w:num>
  <w:num w:numId="16">
    <w:abstractNumId w:val="15"/>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E06"/>
    <w:rsid w:val="00000CD6"/>
    <w:rsid w:val="00005D89"/>
    <w:rsid w:val="000146A4"/>
    <w:rsid w:val="00014788"/>
    <w:rsid w:val="00021F97"/>
    <w:rsid w:val="00022469"/>
    <w:rsid w:val="000249DE"/>
    <w:rsid w:val="00036993"/>
    <w:rsid w:val="00037259"/>
    <w:rsid w:val="000541BB"/>
    <w:rsid w:val="00061BD8"/>
    <w:rsid w:val="0006367E"/>
    <w:rsid w:val="00064DDB"/>
    <w:rsid w:val="0006612B"/>
    <w:rsid w:val="00083487"/>
    <w:rsid w:val="00085D82"/>
    <w:rsid w:val="0008618A"/>
    <w:rsid w:val="00093986"/>
    <w:rsid w:val="000A3D8A"/>
    <w:rsid w:val="000A582A"/>
    <w:rsid w:val="000B2963"/>
    <w:rsid w:val="000B3F81"/>
    <w:rsid w:val="000C38F2"/>
    <w:rsid w:val="000C528E"/>
    <w:rsid w:val="000C6E8E"/>
    <w:rsid w:val="000D5652"/>
    <w:rsid w:val="000E232C"/>
    <w:rsid w:val="000F2517"/>
    <w:rsid w:val="000F678B"/>
    <w:rsid w:val="000F78CC"/>
    <w:rsid w:val="00100B94"/>
    <w:rsid w:val="00103E8C"/>
    <w:rsid w:val="00104938"/>
    <w:rsid w:val="00116734"/>
    <w:rsid w:val="001255F9"/>
    <w:rsid w:val="001270F9"/>
    <w:rsid w:val="00134948"/>
    <w:rsid w:val="00143E06"/>
    <w:rsid w:val="00151152"/>
    <w:rsid w:val="00153644"/>
    <w:rsid w:val="001630C3"/>
    <w:rsid w:val="001630D8"/>
    <w:rsid w:val="00172C58"/>
    <w:rsid w:val="0017603D"/>
    <w:rsid w:val="00187476"/>
    <w:rsid w:val="001A4510"/>
    <w:rsid w:val="001B1EB5"/>
    <w:rsid w:val="001C0075"/>
    <w:rsid w:val="001C50B3"/>
    <w:rsid w:val="001C6745"/>
    <w:rsid w:val="001C799D"/>
    <w:rsid w:val="001D2E88"/>
    <w:rsid w:val="001E593A"/>
    <w:rsid w:val="001F333C"/>
    <w:rsid w:val="00201ED5"/>
    <w:rsid w:val="0021446B"/>
    <w:rsid w:val="00221A24"/>
    <w:rsid w:val="0023006A"/>
    <w:rsid w:val="002344F9"/>
    <w:rsid w:val="00236A24"/>
    <w:rsid w:val="00236FC2"/>
    <w:rsid w:val="00237401"/>
    <w:rsid w:val="002417D2"/>
    <w:rsid w:val="00242503"/>
    <w:rsid w:val="00243101"/>
    <w:rsid w:val="00247408"/>
    <w:rsid w:val="00252388"/>
    <w:rsid w:val="002523E7"/>
    <w:rsid w:val="00254BB7"/>
    <w:rsid w:val="002561BC"/>
    <w:rsid w:val="002724FC"/>
    <w:rsid w:val="0027277B"/>
    <w:rsid w:val="00273D6C"/>
    <w:rsid w:val="002753DC"/>
    <w:rsid w:val="002756D6"/>
    <w:rsid w:val="002838F0"/>
    <w:rsid w:val="00286B4B"/>
    <w:rsid w:val="002870AC"/>
    <w:rsid w:val="0028735D"/>
    <w:rsid w:val="002947F2"/>
    <w:rsid w:val="0029761F"/>
    <w:rsid w:val="002A5D08"/>
    <w:rsid w:val="002A6E5F"/>
    <w:rsid w:val="002A7901"/>
    <w:rsid w:val="002C7544"/>
    <w:rsid w:val="002D4779"/>
    <w:rsid w:val="002F33AC"/>
    <w:rsid w:val="003005B4"/>
    <w:rsid w:val="003064DC"/>
    <w:rsid w:val="003077B1"/>
    <w:rsid w:val="00314FC8"/>
    <w:rsid w:val="00327DFD"/>
    <w:rsid w:val="0033139F"/>
    <w:rsid w:val="00331579"/>
    <w:rsid w:val="00333583"/>
    <w:rsid w:val="003357B6"/>
    <w:rsid w:val="00340FF9"/>
    <w:rsid w:val="003451D9"/>
    <w:rsid w:val="00345BC4"/>
    <w:rsid w:val="0034607B"/>
    <w:rsid w:val="00346DBB"/>
    <w:rsid w:val="003517ED"/>
    <w:rsid w:val="00354A82"/>
    <w:rsid w:val="00357F7C"/>
    <w:rsid w:val="0036546B"/>
    <w:rsid w:val="003664E0"/>
    <w:rsid w:val="00372A05"/>
    <w:rsid w:val="00373C05"/>
    <w:rsid w:val="003827FE"/>
    <w:rsid w:val="00383236"/>
    <w:rsid w:val="00384213"/>
    <w:rsid w:val="0038685A"/>
    <w:rsid w:val="00391CF9"/>
    <w:rsid w:val="003A2E01"/>
    <w:rsid w:val="003A707E"/>
    <w:rsid w:val="003B1092"/>
    <w:rsid w:val="003B313B"/>
    <w:rsid w:val="003B5CE4"/>
    <w:rsid w:val="003C17AC"/>
    <w:rsid w:val="003C3763"/>
    <w:rsid w:val="003D1256"/>
    <w:rsid w:val="003D6798"/>
    <w:rsid w:val="003E1222"/>
    <w:rsid w:val="003E16D3"/>
    <w:rsid w:val="003E17FD"/>
    <w:rsid w:val="003F2279"/>
    <w:rsid w:val="003F27B6"/>
    <w:rsid w:val="003F3FA8"/>
    <w:rsid w:val="00400CC6"/>
    <w:rsid w:val="004021BA"/>
    <w:rsid w:val="00407183"/>
    <w:rsid w:val="00413250"/>
    <w:rsid w:val="00414E73"/>
    <w:rsid w:val="00421F73"/>
    <w:rsid w:val="00422605"/>
    <w:rsid w:val="00423DCF"/>
    <w:rsid w:val="00430133"/>
    <w:rsid w:val="00433451"/>
    <w:rsid w:val="00444B21"/>
    <w:rsid w:val="0045232C"/>
    <w:rsid w:val="00453337"/>
    <w:rsid w:val="00457027"/>
    <w:rsid w:val="004671DD"/>
    <w:rsid w:val="00471547"/>
    <w:rsid w:val="0047167F"/>
    <w:rsid w:val="00471BD9"/>
    <w:rsid w:val="00472CBE"/>
    <w:rsid w:val="004744D1"/>
    <w:rsid w:val="0047727B"/>
    <w:rsid w:val="0048020C"/>
    <w:rsid w:val="00480901"/>
    <w:rsid w:val="00483A43"/>
    <w:rsid w:val="0049166B"/>
    <w:rsid w:val="00492A0E"/>
    <w:rsid w:val="00494F57"/>
    <w:rsid w:val="004C7F8C"/>
    <w:rsid w:val="004D17BA"/>
    <w:rsid w:val="004D19C7"/>
    <w:rsid w:val="004D32BB"/>
    <w:rsid w:val="004D7446"/>
    <w:rsid w:val="004E1A0D"/>
    <w:rsid w:val="004E35DF"/>
    <w:rsid w:val="004F4846"/>
    <w:rsid w:val="004F6F24"/>
    <w:rsid w:val="00500F24"/>
    <w:rsid w:val="00514BC0"/>
    <w:rsid w:val="00516E1D"/>
    <w:rsid w:val="0052202D"/>
    <w:rsid w:val="00524C09"/>
    <w:rsid w:val="00525B7D"/>
    <w:rsid w:val="0053280C"/>
    <w:rsid w:val="00534ED5"/>
    <w:rsid w:val="0054480F"/>
    <w:rsid w:val="0054510E"/>
    <w:rsid w:val="00550801"/>
    <w:rsid w:val="005601C7"/>
    <w:rsid w:val="0056085E"/>
    <w:rsid w:val="005650E7"/>
    <w:rsid w:val="00565D79"/>
    <w:rsid w:val="00566FD0"/>
    <w:rsid w:val="0056753B"/>
    <w:rsid w:val="00574726"/>
    <w:rsid w:val="00580E76"/>
    <w:rsid w:val="005815C4"/>
    <w:rsid w:val="00592A42"/>
    <w:rsid w:val="00595411"/>
    <w:rsid w:val="005B3585"/>
    <w:rsid w:val="005C131B"/>
    <w:rsid w:val="005C327C"/>
    <w:rsid w:val="005C3F0F"/>
    <w:rsid w:val="005C4C7D"/>
    <w:rsid w:val="005C4F5E"/>
    <w:rsid w:val="005C564F"/>
    <w:rsid w:val="005C6571"/>
    <w:rsid w:val="005C79AE"/>
    <w:rsid w:val="005D2E57"/>
    <w:rsid w:val="005D2F0E"/>
    <w:rsid w:val="005E7E19"/>
    <w:rsid w:val="005F0D4D"/>
    <w:rsid w:val="005F342F"/>
    <w:rsid w:val="005F5AC5"/>
    <w:rsid w:val="005F5E3E"/>
    <w:rsid w:val="0060036E"/>
    <w:rsid w:val="006102B2"/>
    <w:rsid w:val="00614501"/>
    <w:rsid w:val="006242CE"/>
    <w:rsid w:val="006263F1"/>
    <w:rsid w:val="0064125B"/>
    <w:rsid w:val="00641656"/>
    <w:rsid w:val="0064212B"/>
    <w:rsid w:val="006470FC"/>
    <w:rsid w:val="00655DA2"/>
    <w:rsid w:val="006620F9"/>
    <w:rsid w:val="00665245"/>
    <w:rsid w:val="00665E27"/>
    <w:rsid w:val="00674100"/>
    <w:rsid w:val="006753DC"/>
    <w:rsid w:val="00677C78"/>
    <w:rsid w:val="00685988"/>
    <w:rsid w:val="00697111"/>
    <w:rsid w:val="006A1239"/>
    <w:rsid w:val="006A1CD0"/>
    <w:rsid w:val="006A1F54"/>
    <w:rsid w:val="006A3DC0"/>
    <w:rsid w:val="006A412C"/>
    <w:rsid w:val="006B01BF"/>
    <w:rsid w:val="006B1B47"/>
    <w:rsid w:val="006B239B"/>
    <w:rsid w:val="006B2D03"/>
    <w:rsid w:val="006D034C"/>
    <w:rsid w:val="006D1B03"/>
    <w:rsid w:val="006D1C1B"/>
    <w:rsid w:val="006E01E0"/>
    <w:rsid w:val="006E4B1F"/>
    <w:rsid w:val="006E5FED"/>
    <w:rsid w:val="006E6596"/>
    <w:rsid w:val="00707616"/>
    <w:rsid w:val="007177E3"/>
    <w:rsid w:val="00717B78"/>
    <w:rsid w:val="0073028D"/>
    <w:rsid w:val="00750343"/>
    <w:rsid w:val="00750FA8"/>
    <w:rsid w:val="00761C6A"/>
    <w:rsid w:val="00767C38"/>
    <w:rsid w:val="0077613E"/>
    <w:rsid w:val="00781D4E"/>
    <w:rsid w:val="00783608"/>
    <w:rsid w:val="007908B3"/>
    <w:rsid w:val="00792D73"/>
    <w:rsid w:val="0079364C"/>
    <w:rsid w:val="00795057"/>
    <w:rsid w:val="00795488"/>
    <w:rsid w:val="007A1BD4"/>
    <w:rsid w:val="007A32D7"/>
    <w:rsid w:val="007A620B"/>
    <w:rsid w:val="007D15D4"/>
    <w:rsid w:val="007D1910"/>
    <w:rsid w:val="007D685E"/>
    <w:rsid w:val="007D6D94"/>
    <w:rsid w:val="007D7A92"/>
    <w:rsid w:val="007E24F8"/>
    <w:rsid w:val="007E4140"/>
    <w:rsid w:val="007E5496"/>
    <w:rsid w:val="007E753C"/>
    <w:rsid w:val="007F1B23"/>
    <w:rsid w:val="007F395E"/>
    <w:rsid w:val="0080741B"/>
    <w:rsid w:val="00832030"/>
    <w:rsid w:val="00836E0C"/>
    <w:rsid w:val="00837453"/>
    <w:rsid w:val="00837CB4"/>
    <w:rsid w:val="008424CF"/>
    <w:rsid w:val="008472B4"/>
    <w:rsid w:val="008549EF"/>
    <w:rsid w:val="008576F2"/>
    <w:rsid w:val="00863A60"/>
    <w:rsid w:val="008641C6"/>
    <w:rsid w:val="00875F7F"/>
    <w:rsid w:val="00886188"/>
    <w:rsid w:val="00895EF6"/>
    <w:rsid w:val="008972E7"/>
    <w:rsid w:val="008A110A"/>
    <w:rsid w:val="008A45DB"/>
    <w:rsid w:val="008A6D10"/>
    <w:rsid w:val="008B2510"/>
    <w:rsid w:val="008B61E3"/>
    <w:rsid w:val="008C34B6"/>
    <w:rsid w:val="008C603C"/>
    <w:rsid w:val="008D00BC"/>
    <w:rsid w:val="008D34B6"/>
    <w:rsid w:val="008D3BE3"/>
    <w:rsid w:val="008D5FC8"/>
    <w:rsid w:val="008D69F3"/>
    <w:rsid w:val="008D6CDA"/>
    <w:rsid w:val="008E29B6"/>
    <w:rsid w:val="008E314C"/>
    <w:rsid w:val="008E3C06"/>
    <w:rsid w:val="008E45D2"/>
    <w:rsid w:val="008E5C40"/>
    <w:rsid w:val="008F0AAE"/>
    <w:rsid w:val="008F0F4F"/>
    <w:rsid w:val="008F25C8"/>
    <w:rsid w:val="008F3F98"/>
    <w:rsid w:val="009009C6"/>
    <w:rsid w:val="009037D0"/>
    <w:rsid w:val="00904CAF"/>
    <w:rsid w:val="00906F86"/>
    <w:rsid w:val="00921C4B"/>
    <w:rsid w:val="0092329E"/>
    <w:rsid w:val="009300A7"/>
    <w:rsid w:val="0093184C"/>
    <w:rsid w:val="00932067"/>
    <w:rsid w:val="00932D69"/>
    <w:rsid w:val="00946ACC"/>
    <w:rsid w:val="00946BBF"/>
    <w:rsid w:val="00950363"/>
    <w:rsid w:val="00964183"/>
    <w:rsid w:val="009709B5"/>
    <w:rsid w:val="00972B49"/>
    <w:rsid w:val="0097624B"/>
    <w:rsid w:val="009779B3"/>
    <w:rsid w:val="009820FA"/>
    <w:rsid w:val="0098223E"/>
    <w:rsid w:val="00982257"/>
    <w:rsid w:val="00982846"/>
    <w:rsid w:val="00985A9E"/>
    <w:rsid w:val="00987332"/>
    <w:rsid w:val="00987D36"/>
    <w:rsid w:val="00995FBB"/>
    <w:rsid w:val="009A2AF5"/>
    <w:rsid w:val="009A4ABD"/>
    <w:rsid w:val="009A75D4"/>
    <w:rsid w:val="009B1BC4"/>
    <w:rsid w:val="009B2FEF"/>
    <w:rsid w:val="009B3DAB"/>
    <w:rsid w:val="009B7F1D"/>
    <w:rsid w:val="009C69F7"/>
    <w:rsid w:val="009D5BF2"/>
    <w:rsid w:val="009D6E5E"/>
    <w:rsid w:val="009E258B"/>
    <w:rsid w:val="009E3616"/>
    <w:rsid w:val="009E7565"/>
    <w:rsid w:val="009F5196"/>
    <w:rsid w:val="009F57B6"/>
    <w:rsid w:val="00A000BE"/>
    <w:rsid w:val="00A0797B"/>
    <w:rsid w:val="00A11F7A"/>
    <w:rsid w:val="00A13124"/>
    <w:rsid w:val="00A268FE"/>
    <w:rsid w:val="00A26BB2"/>
    <w:rsid w:val="00A336E2"/>
    <w:rsid w:val="00A42978"/>
    <w:rsid w:val="00A432B9"/>
    <w:rsid w:val="00A50672"/>
    <w:rsid w:val="00A555B8"/>
    <w:rsid w:val="00A570F7"/>
    <w:rsid w:val="00A622C8"/>
    <w:rsid w:val="00A63499"/>
    <w:rsid w:val="00A646F1"/>
    <w:rsid w:val="00A64B4A"/>
    <w:rsid w:val="00A65182"/>
    <w:rsid w:val="00A66ED4"/>
    <w:rsid w:val="00A67FA7"/>
    <w:rsid w:val="00A76828"/>
    <w:rsid w:val="00A83F44"/>
    <w:rsid w:val="00A91411"/>
    <w:rsid w:val="00AA14B9"/>
    <w:rsid w:val="00AA33FC"/>
    <w:rsid w:val="00AA39CF"/>
    <w:rsid w:val="00AA3B1D"/>
    <w:rsid w:val="00AA4E21"/>
    <w:rsid w:val="00AA6506"/>
    <w:rsid w:val="00AB0F3A"/>
    <w:rsid w:val="00AB5375"/>
    <w:rsid w:val="00AC0FD4"/>
    <w:rsid w:val="00AD14A9"/>
    <w:rsid w:val="00AD1FAB"/>
    <w:rsid w:val="00AD2F42"/>
    <w:rsid w:val="00AD5527"/>
    <w:rsid w:val="00AE1948"/>
    <w:rsid w:val="00AE2AA1"/>
    <w:rsid w:val="00AE351C"/>
    <w:rsid w:val="00AE3A2B"/>
    <w:rsid w:val="00AF150A"/>
    <w:rsid w:val="00AF2B38"/>
    <w:rsid w:val="00AF55E9"/>
    <w:rsid w:val="00B00303"/>
    <w:rsid w:val="00B00E8A"/>
    <w:rsid w:val="00B034AA"/>
    <w:rsid w:val="00B12BA5"/>
    <w:rsid w:val="00B23FAD"/>
    <w:rsid w:val="00B2591D"/>
    <w:rsid w:val="00B322B9"/>
    <w:rsid w:val="00B34BC8"/>
    <w:rsid w:val="00B41F88"/>
    <w:rsid w:val="00B449D4"/>
    <w:rsid w:val="00B45B21"/>
    <w:rsid w:val="00B4658D"/>
    <w:rsid w:val="00B50F90"/>
    <w:rsid w:val="00B54103"/>
    <w:rsid w:val="00B70BD2"/>
    <w:rsid w:val="00B71AB1"/>
    <w:rsid w:val="00B768C5"/>
    <w:rsid w:val="00B8252E"/>
    <w:rsid w:val="00B9489F"/>
    <w:rsid w:val="00B96E27"/>
    <w:rsid w:val="00BA04E1"/>
    <w:rsid w:val="00BA2CBD"/>
    <w:rsid w:val="00BA2F1F"/>
    <w:rsid w:val="00BA2F93"/>
    <w:rsid w:val="00BA57A6"/>
    <w:rsid w:val="00BB1884"/>
    <w:rsid w:val="00BB1A98"/>
    <w:rsid w:val="00BB2396"/>
    <w:rsid w:val="00BB5974"/>
    <w:rsid w:val="00BB5D35"/>
    <w:rsid w:val="00BB5DD1"/>
    <w:rsid w:val="00BB6660"/>
    <w:rsid w:val="00BC292A"/>
    <w:rsid w:val="00BC31E9"/>
    <w:rsid w:val="00BC4A2F"/>
    <w:rsid w:val="00BC4A31"/>
    <w:rsid w:val="00BD5B6E"/>
    <w:rsid w:val="00BD6999"/>
    <w:rsid w:val="00BE040B"/>
    <w:rsid w:val="00BE4BAB"/>
    <w:rsid w:val="00BE663B"/>
    <w:rsid w:val="00BE74F8"/>
    <w:rsid w:val="00BF0F1A"/>
    <w:rsid w:val="00BF0FF1"/>
    <w:rsid w:val="00BF40E1"/>
    <w:rsid w:val="00BF5C2F"/>
    <w:rsid w:val="00C03DE5"/>
    <w:rsid w:val="00C04F15"/>
    <w:rsid w:val="00C051D5"/>
    <w:rsid w:val="00C1134A"/>
    <w:rsid w:val="00C11D60"/>
    <w:rsid w:val="00C143A6"/>
    <w:rsid w:val="00C14553"/>
    <w:rsid w:val="00C1607D"/>
    <w:rsid w:val="00C20BE7"/>
    <w:rsid w:val="00C34264"/>
    <w:rsid w:val="00C36240"/>
    <w:rsid w:val="00C42F9B"/>
    <w:rsid w:val="00C43977"/>
    <w:rsid w:val="00C46314"/>
    <w:rsid w:val="00C61119"/>
    <w:rsid w:val="00C70082"/>
    <w:rsid w:val="00C70540"/>
    <w:rsid w:val="00C70A52"/>
    <w:rsid w:val="00C74D8F"/>
    <w:rsid w:val="00C74F38"/>
    <w:rsid w:val="00C779C0"/>
    <w:rsid w:val="00C77C7A"/>
    <w:rsid w:val="00CA2AFC"/>
    <w:rsid w:val="00CB3587"/>
    <w:rsid w:val="00CC157D"/>
    <w:rsid w:val="00CC42E8"/>
    <w:rsid w:val="00CC48EA"/>
    <w:rsid w:val="00CC6C60"/>
    <w:rsid w:val="00CD62F7"/>
    <w:rsid w:val="00CF7E54"/>
    <w:rsid w:val="00D02E53"/>
    <w:rsid w:val="00D03FFB"/>
    <w:rsid w:val="00D109C8"/>
    <w:rsid w:val="00D137D0"/>
    <w:rsid w:val="00D21ACA"/>
    <w:rsid w:val="00D227E0"/>
    <w:rsid w:val="00D229F3"/>
    <w:rsid w:val="00D23911"/>
    <w:rsid w:val="00D24B2D"/>
    <w:rsid w:val="00D262C3"/>
    <w:rsid w:val="00D34C36"/>
    <w:rsid w:val="00D418A2"/>
    <w:rsid w:val="00D4229A"/>
    <w:rsid w:val="00D52A0E"/>
    <w:rsid w:val="00D53FBA"/>
    <w:rsid w:val="00D70F47"/>
    <w:rsid w:val="00D71FD4"/>
    <w:rsid w:val="00D90532"/>
    <w:rsid w:val="00D92EB3"/>
    <w:rsid w:val="00D93459"/>
    <w:rsid w:val="00D96DC0"/>
    <w:rsid w:val="00D977D5"/>
    <w:rsid w:val="00DA2C77"/>
    <w:rsid w:val="00DC2512"/>
    <w:rsid w:val="00DD16CA"/>
    <w:rsid w:val="00DD19F2"/>
    <w:rsid w:val="00DD1F5A"/>
    <w:rsid w:val="00DD3AAB"/>
    <w:rsid w:val="00DE336F"/>
    <w:rsid w:val="00DE39B0"/>
    <w:rsid w:val="00DF2D97"/>
    <w:rsid w:val="00DF5A65"/>
    <w:rsid w:val="00DF6FBD"/>
    <w:rsid w:val="00DF7162"/>
    <w:rsid w:val="00DF72B7"/>
    <w:rsid w:val="00E00165"/>
    <w:rsid w:val="00E068BF"/>
    <w:rsid w:val="00E128A8"/>
    <w:rsid w:val="00E20383"/>
    <w:rsid w:val="00E2530D"/>
    <w:rsid w:val="00E26A61"/>
    <w:rsid w:val="00E30973"/>
    <w:rsid w:val="00E31B8D"/>
    <w:rsid w:val="00E32CEA"/>
    <w:rsid w:val="00E371D9"/>
    <w:rsid w:val="00E41699"/>
    <w:rsid w:val="00E42554"/>
    <w:rsid w:val="00E42702"/>
    <w:rsid w:val="00E441D6"/>
    <w:rsid w:val="00E47396"/>
    <w:rsid w:val="00E47D7B"/>
    <w:rsid w:val="00E526FA"/>
    <w:rsid w:val="00E600B0"/>
    <w:rsid w:val="00E63B53"/>
    <w:rsid w:val="00E63FF8"/>
    <w:rsid w:val="00E718F3"/>
    <w:rsid w:val="00E72030"/>
    <w:rsid w:val="00E733B2"/>
    <w:rsid w:val="00E80BF6"/>
    <w:rsid w:val="00E831F0"/>
    <w:rsid w:val="00E83E50"/>
    <w:rsid w:val="00E9388A"/>
    <w:rsid w:val="00E9485A"/>
    <w:rsid w:val="00E96D49"/>
    <w:rsid w:val="00EA6B60"/>
    <w:rsid w:val="00EB0965"/>
    <w:rsid w:val="00EB130B"/>
    <w:rsid w:val="00EC7ADE"/>
    <w:rsid w:val="00EE00F1"/>
    <w:rsid w:val="00EE416D"/>
    <w:rsid w:val="00EE6467"/>
    <w:rsid w:val="00EF129B"/>
    <w:rsid w:val="00EF36AA"/>
    <w:rsid w:val="00F03AAD"/>
    <w:rsid w:val="00F04266"/>
    <w:rsid w:val="00F06C63"/>
    <w:rsid w:val="00F07FFE"/>
    <w:rsid w:val="00F10E61"/>
    <w:rsid w:val="00F11039"/>
    <w:rsid w:val="00F13CEA"/>
    <w:rsid w:val="00F24786"/>
    <w:rsid w:val="00F24FAC"/>
    <w:rsid w:val="00F30AEE"/>
    <w:rsid w:val="00F331D9"/>
    <w:rsid w:val="00F336A0"/>
    <w:rsid w:val="00F56239"/>
    <w:rsid w:val="00F619EB"/>
    <w:rsid w:val="00F63D12"/>
    <w:rsid w:val="00F6425C"/>
    <w:rsid w:val="00F6438E"/>
    <w:rsid w:val="00F65004"/>
    <w:rsid w:val="00F65472"/>
    <w:rsid w:val="00F671A7"/>
    <w:rsid w:val="00F672DF"/>
    <w:rsid w:val="00F759CC"/>
    <w:rsid w:val="00F76CE5"/>
    <w:rsid w:val="00F91BAC"/>
    <w:rsid w:val="00F94708"/>
    <w:rsid w:val="00F9565F"/>
    <w:rsid w:val="00FA3430"/>
    <w:rsid w:val="00FA399B"/>
    <w:rsid w:val="00FA3FC9"/>
    <w:rsid w:val="00FA4D82"/>
    <w:rsid w:val="00FB3EF1"/>
    <w:rsid w:val="00FB7EB0"/>
    <w:rsid w:val="00FC5E2B"/>
    <w:rsid w:val="00FC6FF2"/>
    <w:rsid w:val="00FD64E8"/>
    <w:rsid w:val="00FE13A5"/>
    <w:rsid w:val="00FE1632"/>
    <w:rsid w:val="00FE2655"/>
    <w:rsid w:val="00FE4887"/>
    <w:rsid w:val="00FE4DA3"/>
    <w:rsid w:val="00FE680E"/>
    <w:rsid w:val="00FF4458"/>
    <w:rsid w:val="00FF7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06"/>
    <w:pPr>
      <w:widowControl w:val="0"/>
      <w:jc w:val="both"/>
    </w:pPr>
    <w:rPr>
      <w:rFonts w:ascii="Times New Roman" w:eastAsia="仿宋_GB2312" w:hAnsi="Times New Roman" w:cs="Times New Roman"/>
      <w:sz w:val="28"/>
      <w:szCs w:val="28"/>
    </w:rPr>
  </w:style>
  <w:style w:type="paragraph" w:styleId="1">
    <w:name w:val="heading 1"/>
    <w:basedOn w:val="a"/>
    <w:next w:val="a"/>
    <w:link w:val="1Char"/>
    <w:qFormat/>
    <w:rsid w:val="00143E06"/>
    <w:pPr>
      <w:keepNext/>
      <w:keepLines/>
      <w:spacing w:before="340" w:after="330" w:line="578" w:lineRule="auto"/>
      <w:ind w:firstLineChars="200" w:firstLine="200"/>
      <w:jc w:val="center"/>
      <w:outlineLvl w:val="0"/>
    </w:pPr>
    <w:rPr>
      <w:rFonts w:ascii="Calibri" w:eastAsia="黑体" w:hAnsi="Calibri"/>
      <w:b/>
      <w:bCs/>
      <w:kern w:val="44"/>
      <w:sz w:val="44"/>
      <w:szCs w:val="44"/>
    </w:rPr>
  </w:style>
  <w:style w:type="paragraph" w:styleId="2">
    <w:name w:val="heading 2"/>
    <w:basedOn w:val="a"/>
    <w:next w:val="a"/>
    <w:link w:val="2Char"/>
    <w:qFormat/>
    <w:rsid w:val="00143E06"/>
    <w:pPr>
      <w:keepNext/>
      <w:keepLines/>
      <w:spacing w:before="260" w:after="260" w:line="416" w:lineRule="auto"/>
      <w:ind w:firstLineChars="200" w:firstLine="200"/>
      <w:jc w:val="left"/>
      <w:outlineLvl w:val="1"/>
    </w:pPr>
    <w:rPr>
      <w:rFonts w:ascii="Cambria" w:eastAsia="楷体" w:hAnsi="Cambria"/>
      <w:b/>
      <w:bCs/>
      <w:sz w:val="32"/>
      <w:szCs w:val="32"/>
    </w:rPr>
  </w:style>
  <w:style w:type="paragraph" w:styleId="3">
    <w:name w:val="heading 3"/>
    <w:basedOn w:val="a"/>
    <w:next w:val="a"/>
    <w:link w:val="3Char"/>
    <w:qFormat/>
    <w:rsid w:val="00143E06"/>
    <w:pPr>
      <w:keepNext/>
      <w:keepLines/>
      <w:spacing w:before="260" w:after="260" w:line="416" w:lineRule="auto"/>
      <w:ind w:firstLineChars="200" w:firstLine="200"/>
      <w:outlineLvl w:val="2"/>
    </w:pPr>
    <w:rPr>
      <w:rFonts w:eastAsia="宋体"/>
      <w:b/>
      <w:bCs/>
      <w:kern w:val="0"/>
      <w:sz w:val="32"/>
      <w:szCs w:val="32"/>
    </w:rPr>
  </w:style>
  <w:style w:type="paragraph" w:styleId="4">
    <w:name w:val="heading 4"/>
    <w:basedOn w:val="a"/>
    <w:next w:val="a"/>
    <w:link w:val="4Char"/>
    <w:qFormat/>
    <w:rsid w:val="00143E06"/>
    <w:pPr>
      <w:keepNext/>
      <w:keepLines/>
      <w:spacing w:before="280" w:after="290" w:line="376" w:lineRule="auto"/>
      <w:ind w:firstLineChars="200" w:firstLine="200"/>
      <w:outlineLvl w:val="3"/>
    </w:pPr>
    <w:rPr>
      <w:rFonts w:ascii="Cambria" w:eastAsia="宋体" w:hAnsi="Cambria"/>
      <w:b/>
      <w:bCs/>
      <w:kern w:val="0"/>
    </w:rPr>
  </w:style>
  <w:style w:type="paragraph" w:styleId="5">
    <w:name w:val="heading 5"/>
    <w:basedOn w:val="a"/>
    <w:next w:val="a"/>
    <w:link w:val="5Char"/>
    <w:qFormat/>
    <w:rsid w:val="00143E06"/>
    <w:pPr>
      <w:keepNext/>
      <w:keepLines/>
      <w:spacing w:before="280" w:after="290" w:line="376" w:lineRule="auto"/>
      <w:outlineLvl w:val="4"/>
    </w:pPr>
    <w:rPr>
      <w:b/>
      <w:bCs/>
    </w:rPr>
  </w:style>
  <w:style w:type="paragraph" w:styleId="6">
    <w:name w:val="heading 6"/>
    <w:basedOn w:val="a"/>
    <w:next w:val="a"/>
    <w:link w:val="6Char"/>
    <w:qFormat/>
    <w:rsid w:val="00143E06"/>
    <w:pPr>
      <w:keepNext/>
      <w:keepLines/>
      <w:spacing w:before="240" w:after="64" w:line="320" w:lineRule="auto"/>
      <w:outlineLvl w:val="5"/>
    </w:pPr>
    <w:rPr>
      <w:rFonts w:ascii="Cambria" w:eastAsia="宋体"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3E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3E06"/>
    <w:rPr>
      <w:sz w:val="18"/>
      <w:szCs w:val="18"/>
    </w:rPr>
  </w:style>
  <w:style w:type="paragraph" w:styleId="a4">
    <w:name w:val="footer"/>
    <w:basedOn w:val="a"/>
    <w:link w:val="Char0"/>
    <w:uiPriority w:val="99"/>
    <w:unhideWhenUsed/>
    <w:rsid w:val="00143E06"/>
    <w:pPr>
      <w:tabs>
        <w:tab w:val="center" w:pos="4153"/>
        <w:tab w:val="right" w:pos="8306"/>
      </w:tabs>
      <w:snapToGrid w:val="0"/>
      <w:jc w:val="left"/>
    </w:pPr>
    <w:rPr>
      <w:sz w:val="18"/>
      <w:szCs w:val="18"/>
    </w:rPr>
  </w:style>
  <w:style w:type="character" w:customStyle="1" w:styleId="Char0">
    <w:name w:val="页脚 Char"/>
    <w:basedOn w:val="a0"/>
    <w:link w:val="a4"/>
    <w:uiPriority w:val="99"/>
    <w:rsid w:val="00143E06"/>
    <w:rPr>
      <w:sz w:val="18"/>
      <w:szCs w:val="18"/>
    </w:rPr>
  </w:style>
  <w:style w:type="character" w:customStyle="1" w:styleId="1Char">
    <w:name w:val="标题 1 Char"/>
    <w:basedOn w:val="a0"/>
    <w:link w:val="1"/>
    <w:rsid w:val="00143E06"/>
    <w:rPr>
      <w:rFonts w:ascii="Calibri" w:eastAsia="黑体" w:hAnsi="Calibri" w:cs="Times New Roman"/>
      <w:b/>
      <w:bCs/>
      <w:kern w:val="44"/>
      <w:sz w:val="44"/>
      <w:szCs w:val="44"/>
    </w:rPr>
  </w:style>
  <w:style w:type="character" w:customStyle="1" w:styleId="2Char">
    <w:name w:val="标题 2 Char"/>
    <w:basedOn w:val="a0"/>
    <w:link w:val="2"/>
    <w:rsid w:val="00143E06"/>
    <w:rPr>
      <w:rFonts w:ascii="Cambria" w:eastAsia="楷体" w:hAnsi="Cambria" w:cs="Times New Roman"/>
      <w:b/>
      <w:bCs/>
      <w:sz w:val="32"/>
      <w:szCs w:val="32"/>
    </w:rPr>
  </w:style>
  <w:style w:type="character" w:customStyle="1" w:styleId="3Char">
    <w:name w:val="标题 3 Char"/>
    <w:basedOn w:val="a0"/>
    <w:link w:val="3"/>
    <w:rsid w:val="00143E06"/>
    <w:rPr>
      <w:rFonts w:ascii="Times New Roman" w:eastAsia="宋体" w:hAnsi="Times New Roman" w:cs="Times New Roman"/>
      <w:b/>
      <w:bCs/>
      <w:kern w:val="0"/>
      <w:sz w:val="32"/>
      <w:szCs w:val="32"/>
    </w:rPr>
  </w:style>
  <w:style w:type="character" w:customStyle="1" w:styleId="4Char">
    <w:name w:val="标题 4 Char"/>
    <w:basedOn w:val="a0"/>
    <w:link w:val="4"/>
    <w:rsid w:val="00143E06"/>
    <w:rPr>
      <w:rFonts w:ascii="Cambria" w:eastAsia="宋体" w:hAnsi="Cambria" w:cs="Times New Roman"/>
      <w:b/>
      <w:bCs/>
      <w:kern w:val="0"/>
      <w:sz w:val="28"/>
      <w:szCs w:val="28"/>
    </w:rPr>
  </w:style>
  <w:style w:type="character" w:customStyle="1" w:styleId="5Char">
    <w:name w:val="标题 5 Char"/>
    <w:basedOn w:val="a0"/>
    <w:link w:val="5"/>
    <w:rsid w:val="00143E06"/>
    <w:rPr>
      <w:rFonts w:ascii="Times New Roman" w:eastAsia="仿宋_GB2312" w:hAnsi="Times New Roman" w:cs="Times New Roman"/>
      <w:b/>
      <w:bCs/>
      <w:sz w:val="28"/>
      <w:szCs w:val="28"/>
    </w:rPr>
  </w:style>
  <w:style w:type="character" w:customStyle="1" w:styleId="6Char">
    <w:name w:val="标题 6 Char"/>
    <w:basedOn w:val="a0"/>
    <w:link w:val="6"/>
    <w:rsid w:val="00143E06"/>
    <w:rPr>
      <w:rFonts w:ascii="Cambria" w:eastAsia="宋体" w:hAnsi="Cambria" w:cs="Times New Roman"/>
      <w:b/>
      <w:bCs/>
      <w:sz w:val="24"/>
      <w:szCs w:val="24"/>
    </w:rPr>
  </w:style>
  <w:style w:type="paragraph" w:customStyle="1" w:styleId="10">
    <w:name w:val="列出段落1"/>
    <w:basedOn w:val="a"/>
    <w:rsid w:val="00143E06"/>
    <w:pPr>
      <w:ind w:firstLineChars="200" w:firstLine="420"/>
    </w:pPr>
  </w:style>
  <w:style w:type="paragraph" w:styleId="a5">
    <w:name w:val="Balloon Text"/>
    <w:basedOn w:val="a"/>
    <w:link w:val="Char1"/>
    <w:semiHidden/>
    <w:rsid w:val="00143E06"/>
    <w:rPr>
      <w:rFonts w:eastAsia="宋体"/>
      <w:kern w:val="0"/>
      <w:sz w:val="18"/>
      <w:szCs w:val="18"/>
    </w:rPr>
  </w:style>
  <w:style w:type="character" w:customStyle="1" w:styleId="Char1">
    <w:name w:val="批注框文本 Char"/>
    <w:basedOn w:val="a0"/>
    <w:link w:val="a5"/>
    <w:semiHidden/>
    <w:rsid w:val="00143E06"/>
    <w:rPr>
      <w:rFonts w:ascii="Times New Roman" w:eastAsia="宋体" w:hAnsi="Times New Roman" w:cs="Times New Roman"/>
      <w:kern w:val="0"/>
      <w:sz w:val="18"/>
      <w:szCs w:val="18"/>
    </w:rPr>
  </w:style>
  <w:style w:type="paragraph" w:customStyle="1" w:styleId="11">
    <w:name w:val="样式1"/>
    <w:basedOn w:val="a"/>
    <w:link w:val="1Char0"/>
    <w:rsid w:val="00143E06"/>
    <w:pPr>
      <w:ind w:firstLineChars="200" w:firstLine="560"/>
    </w:pPr>
    <w:rPr>
      <w:rFonts w:ascii="仿宋_GB2312"/>
      <w:sz w:val="24"/>
      <w:szCs w:val="24"/>
    </w:rPr>
  </w:style>
  <w:style w:type="character" w:customStyle="1" w:styleId="1Char0">
    <w:name w:val="样式1 Char"/>
    <w:link w:val="11"/>
    <w:locked/>
    <w:rsid w:val="00143E06"/>
    <w:rPr>
      <w:rFonts w:ascii="仿宋_GB2312" w:eastAsia="仿宋_GB2312" w:hAnsi="Times New Roman" w:cs="Times New Roman"/>
      <w:sz w:val="24"/>
      <w:szCs w:val="24"/>
    </w:rPr>
  </w:style>
  <w:style w:type="paragraph" w:customStyle="1" w:styleId="12">
    <w:name w:val="无间隔1"/>
    <w:rsid w:val="00143E06"/>
    <w:pPr>
      <w:widowControl w:val="0"/>
      <w:jc w:val="both"/>
    </w:pPr>
    <w:rPr>
      <w:rFonts w:ascii="Times New Roman" w:eastAsia="仿宋_GB2312" w:hAnsi="Times New Roman" w:cs="Times New Roman"/>
      <w:sz w:val="28"/>
      <w:szCs w:val="28"/>
    </w:rPr>
  </w:style>
  <w:style w:type="paragraph" w:styleId="a6">
    <w:name w:val="Title"/>
    <w:basedOn w:val="a"/>
    <w:next w:val="a"/>
    <w:link w:val="Char2"/>
    <w:qFormat/>
    <w:rsid w:val="00143E06"/>
    <w:pPr>
      <w:spacing w:before="240" w:after="60"/>
      <w:jc w:val="center"/>
      <w:outlineLvl w:val="0"/>
    </w:pPr>
    <w:rPr>
      <w:rFonts w:ascii="Cambria" w:eastAsia="宋体" w:hAnsi="Cambria"/>
      <w:b/>
      <w:bCs/>
      <w:kern w:val="0"/>
      <w:sz w:val="32"/>
      <w:szCs w:val="32"/>
    </w:rPr>
  </w:style>
  <w:style w:type="character" w:customStyle="1" w:styleId="Char2">
    <w:name w:val="标题 Char"/>
    <w:basedOn w:val="a0"/>
    <w:link w:val="a6"/>
    <w:rsid w:val="00143E06"/>
    <w:rPr>
      <w:rFonts w:ascii="Cambria" w:eastAsia="宋体" w:hAnsi="Cambria" w:cs="Times New Roman"/>
      <w:b/>
      <w:bCs/>
      <w:kern w:val="0"/>
      <w:sz w:val="32"/>
      <w:szCs w:val="32"/>
    </w:rPr>
  </w:style>
  <w:style w:type="table" w:styleId="a7">
    <w:name w:val="Table Grid"/>
    <w:basedOn w:val="a1"/>
    <w:uiPriority w:val="59"/>
    <w:rsid w:val="00143E06"/>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Char3"/>
    <w:uiPriority w:val="1"/>
    <w:qFormat/>
    <w:rsid w:val="00143E06"/>
    <w:pPr>
      <w:ind w:left="214"/>
      <w:jc w:val="left"/>
    </w:pPr>
    <w:rPr>
      <w:rFonts w:ascii="Simsun" w:eastAsia="Simsun" w:hAnsi="Simsun"/>
      <w:kern w:val="0"/>
      <w:sz w:val="24"/>
      <w:szCs w:val="24"/>
      <w:lang w:eastAsia="en-US"/>
    </w:rPr>
  </w:style>
  <w:style w:type="character" w:customStyle="1" w:styleId="Char3">
    <w:name w:val="正文文本 Char"/>
    <w:basedOn w:val="a0"/>
    <w:link w:val="a8"/>
    <w:uiPriority w:val="1"/>
    <w:rsid w:val="00143E06"/>
    <w:rPr>
      <w:rFonts w:ascii="Simsun" w:eastAsia="Simsun" w:hAnsi="Simsun" w:cs="Times New Roman"/>
      <w:kern w:val="0"/>
      <w:sz w:val="24"/>
      <w:szCs w:val="24"/>
      <w:lang w:eastAsia="en-US"/>
    </w:rPr>
  </w:style>
  <w:style w:type="table" w:customStyle="1" w:styleId="TableNormal1">
    <w:name w:val="Table Normal1"/>
    <w:uiPriority w:val="2"/>
    <w:semiHidden/>
    <w:unhideWhenUsed/>
    <w:qFormat/>
    <w:rsid w:val="00143E06"/>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3E06"/>
    <w:pPr>
      <w:jc w:val="left"/>
    </w:pPr>
    <w:rPr>
      <w:rFonts w:ascii="Calibri" w:eastAsia="宋体" w:hAnsi="Calibri"/>
      <w:kern w:val="0"/>
      <w:sz w:val="22"/>
      <w:szCs w:val="22"/>
      <w:lang w:eastAsia="en-US"/>
    </w:rPr>
  </w:style>
  <w:style w:type="character" w:styleId="a9">
    <w:name w:val="annotation reference"/>
    <w:rsid w:val="00143E06"/>
    <w:rPr>
      <w:sz w:val="21"/>
      <w:szCs w:val="21"/>
    </w:rPr>
  </w:style>
  <w:style w:type="paragraph" w:styleId="aa">
    <w:name w:val="annotation text"/>
    <w:basedOn w:val="a"/>
    <w:link w:val="Char4"/>
    <w:rsid w:val="00143E06"/>
    <w:pPr>
      <w:jc w:val="left"/>
    </w:pPr>
  </w:style>
  <w:style w:type="character" w:customStyle="1" w:styleId="Char4">
    <w:name w:val="批注文字 Char"/>
    <w:basedOn w:val="a0"/>
    <w:link w:val="aa"/>
    <w:rsid w:val="00143E06"/>
    <w:rPr>
      <w:rFonts w:ascii="Times New Roman" w:eastAsia="仿宋_GB2312" w:hAnsi="Times New Roman" w:cs="Times New Roman"/>
      <w:sz w:val="28"/>
      <w:szCs w:val="28"/>
    </w:rPr>
  </w:style>
  <w:style w:type="paragraph" w:styleId="ab">
    <w:name w:val="annotation subject"/>
    <w:basedOn w:val="aa"/>
    <w:next w:val="aa"/>
    <w:link w:val="Char5"/>
    <w:rsid w:val="00143E06"/>
    <w:rPr>
      <w:b/>
      <w:bCs/>
    </w:rPr>
  </w:style>
  <w:style w:type="character" w:customStyle="1" w:styleId="Char5">
    <w:name w:val="批注主题 Char"/>
    <w:basedOn w:val="Char4"/>
    <w:link w:val="ab"/>
    <w:rsid w:val="00143E06"/>
    <w:rPr>
      <w:b/>
      <w:bCs/>
    </w:rPr>
  </w:style>
  <w:style w:type="paragraph" w:styleId="ac">
    <w:name w:val="List Paragraph"/>
    <w:basedOn w:val="a"/>
    <w:uiPriority w:val="34"/>
    <w:qFormat/>
    <w:rsid w:val="00F13CEA"/>
    <w:pPr>
      <w:ind w:firstLineChars="200" w:firstLine="420"/>
    </w:pPr>
    <w:rPr>
      <w:rFonts w:ascii="Calibri" w:eastAsia="宋体" w:hAnsi="Calibri" w:cs="Calibri"/>
      <w:sz w:val="21"/>
      <w:szCs w:val="21"/>
    </w:rPr>
  </w:style>
  <w:style w:type="paragraph" w:styleId="30">
    <w:name w:val="toc 3"/>
    <w:basedOn w:val="a"/>
    <w:next w:val="a"/>
    <w:uiPriority w:val="39"/>
    <w:unhideWhenUsed/>
    <w:rsid w:val="006D1B03"/>
    <w:pPr>
      <w:tabs>
        <w:tab w:val="left" w:pos="1405"/>
        <w:tab w:val="right" w:leader="dot" w:pos="8296"/>
      </w:tabs>
      <w:ind w:leftChars="400" w:left="840"/>
    </w:pPr>
    <w:rPr>
      <w:rFonts w:ascii="Calibri" w:eastAsia="宋体" w:hAnsi="Calibri"/>
      <w:sz w:val="24"/>
      <w:szCs w:val="22"/>
    </w:rPr>
  </w:style>
  <w:style w:type="character" w:customStyle="1" w:styleId="tcnt">
    <w:name w:val="tcnt"/>
    <w:basedOn w:val="a0"/>
    <w:rsid w:val="001255F9"/>
  </w:style>
  <w:style w:type="paragraph" w:styleId="ad">
    <w:name w:val="Normal (Web)"/>
    <w:basedOn w:val="a"/>
    <w:uiPriority w:val="99"/>
    <w:unhideWhenUsed/>
    <w:rsid w:val="00C04F15"/>
    <w:pPr>
      <w:widowControl/>
      <w:spacing w:before="100" w:beforeAutospacing="1" w:after="100" w:afterAutospacing="1"/>
      <w:jc w:val="left"/>
    </w:pPr>
    <w:rPr>
      <w:rFonts w:ascii="宋体" w:eastAsia="宋体" w:hAnsi="宋体" w:cs="宋体"/>
      <w:kern w:val="0"/>
      <w:sz w:val="24"/>
      <w:szCs w:val="24"/>
    </w:rPr>
  </w:style>
  <w:style w:type="paragraph" w:styleId="ae">
    <w:name w:val="No Spacing"/>
    <w:uiPriority w:val="1"/>
    <w:qFormat/>
    <w:rsid w:val="006263F1"/>
    <w:pPr>
      <w:widowControl w:val="0"/>
      <w:jc w:val="both"/>
    </w:pPr>
    <w:rPr>
      <w:rFonts w:ascii="Times New Roman" w:eastAsia="仿宋_GB2312"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44568782">
      <w:bodyDiv w:val="1"/>
      <w:marLeft w:val="0"/>
      <w:marRight w:val="0"/>
      <w:marTop w:val="0"/>
      <w:marBottom w:val="0"/>
      <w:divBdr>
        <w:top w:val="none" w:sz="0" w:space="0" w:color="auto"/>
        <w:left w:val="none" w:sz="0" w:space="0" w:color="auto"/>
        <w:bottom w:val="none" w:sz="0" w:space="0" w:color="auto"/>
        <w:right w:val="none" w:sz="0" w:space="0" w:color="auto"/>
      </w:divBdr>
      <w:divsChild>
        <w:div w:id="16346751">
          <w:marLeft w:val="0"/>
          <w:marRight w:val="0"/>
          <w:marTop w:val="0"/>
          <w:marBottom w:val="0"/>
          <w:divBdr>
            <w:top w:val="none" w:sz="0" w:space="0" w:color="auto"/>
            <w:left w:val="none" w:sz="0" w:space="0" w:color="auto"/>
            <w:bottom w:val="none" w:sz="0" w:space="0" w:color="auto"/>
            <w:right w:val="none" w:sz="0" w:space="0" w:color="auto"/>
          </w:divBdr>
          <w:divsChild>
            <w:div w:id="1526291582">
              <w:marLeft w:val="0"/>
              <w:marRight w:val="0"/>
              <w:marTop w:val="0"/>
              <w:marBottom w:val="0"/>
              <w:divBdr>
                <w:top w:val="none" w:sz="0" w:space="0" w:color="auto"/>
                <w:left w:val="none" w:sz="0" w:space="0" w:color="auto"/>
                <w:bottom w:val="none" w:sz="0" w:space="0" w:color="auto"/>
                <w:right w:val="none" w:sz="0" w:space="0" w:color="auto"/>
              </w:divBdr>
              <w:divsChild>
                <w:div w:id="1003360560">
                  <w:marLeft w:val="0"/>
                  <w:marRight w:val="0"/>
                  <w:marTop w:val="300"/>
                  <w:marBottom w:val="300"/>
                  <w:divBdr>
                    <w:top w:val="none" w:sz="0" w:space="0" w:color="auto"/>
                    <w:left w:val="none" w:sz="0" w:space="0" w:color="auto"/>
                    <w:bottom w:val="none" w:sz="0" w:space="0" w:color="auto"/>
                    <w:right w:val="none" w:sz="0" w:space="0" w:color="auto"/>
                  </w:divBdr>
                  <w:divsChild>
                    <w:div w:id="1024408371">
                      <w:marLeft w:val="750"/>
                      <w:marRight w:val="0"/>
                      <w:marTop w:val="300"/>
                      <w:marBottom w:val="0"/>
                      <w:divBdr>
                        <w:top w:val="none" w:sz="0" w:space="0" w:color="auto"/>
                        <w:left w:val="none" w:sz="0" w:space="0" w:color="auto"/>
                        <w:bottom w:val="none" w:sz="0" w:space="0" w:color="auto"/>
                        <w:right w:val="none" w:sz="0" w:space="0" w:color="auto"/>
                      </w:divBdr>
                      <w:divsChild>
                        <w:div w:id="8002693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20868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1111111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015&#26412;&#31185;&#29983;&#36136;&#37327;&#25253;&#21578;&#65288;&#20462;&#25913;&#20013;&#65289;\&#26032;&#24314;%20Microsoft%20Office%20Excel%20&#24037;&#20316;&#34920;%20(2).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12121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13131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1414141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1515151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1616161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package7.package"/><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15&#26412;&#31185;&#29983;&#36136;&#37327;&#25253;&#21578;&#65288;&#20462;&#25913;&#20013;&#65289;\&#26032;&#24314;%20Microsoft%20Office%20Excel%20&#24037;&#20316;&#34920;%2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015&#26412;&#31185;&#29983;&#36136;&#37327;&#25253;&#21578;&#65288;&#20462;&#25913;&#20013;&#65289;\&#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pieChart>
        <c:varyColors val="1"/>
        <c:ser>
          <c:idx val="0"/>
          <c:order val="0"/>
          <c:tx>
            <c:strRef>
              <c:f>Sheet1!$B$1</c:f>
              <c:strCache>
                <c:ptCount val="1"/>
                <c:pt idx="0">
                  <c:v>在校生情况</c:v>
                </c:pt>
              </c:strCache>
            </c:strRef>
          </c:tx>
          <c:dLbls>
            <c:dLbl>
              <c:idx val="3"/>
              <c:layout>
                <c:manualLayout>
                  <c:x val="-1.3115080456021734E-2"/>
                  <c:y val="-3.3213882320437489E-2"/>
                </c:manualLayout>
              </c:layout>
              <c:numFmt formatCode="0.00%" sourceLinked="0"/>
              <c:spPr>
                <a:noFill/>
                <a:ln w="25399">
                  <a:noFill/>
                </a:ln>
              </c:spPr>
              <c:txPr>
                <a:bodyPr/>
                <a:lstStyle/>
                <a:p>
                  <a:pPr>
                    <a:defRPr/>
                  </a:pPr>
                  <a:endParaRPr lang="zh-CN"/>
                </a:p>
              </c:txPr>
              <c:dLblPos val="bestFit"/>
              <c:showVal val="1"/>
              <c:showPercent val="1"/>
            </c:dLbl>
            <c:dLbl>
              <c:idx val="4"/>
              <c:layout>
                <c:manualLayout>
                  <c:x val="0.11469538195517753"/>
                  <c:y val="-1.3279052192779308E-2"/>
                </c:manualLayout>
              </c:layout>
              <c:numFmt formatCode="0.00%" sourceLinked="0"/>
              <c:spPr>
                <a:noFill/>
                <a:ln w="25399">
                  <a:noFill/>
                </a:ln>
              </c:spPr>
              <c:txPr>
                <a:bodyPr/>
                <a:lstStyle/>
                <a:p>
                  <a:pPr>
                    <a:defRPr/>
                  </a:pPr>
                  <a:endParaRPr lang="zh-CN"/>
                </a:p>
              </c:txPr>
              <c:dLblPos val="bestFit"/>
              <c:showVal val="1"/>
              <c:showPercent val="1"/>
            </c:dLbl>
            <c:numFmt formatCode="0.00%" sourceLinked="0"/>
            <c:spPr>
              <a:noFill/>
              <a:ln w="25399">
                <a:noFill/>
              </a:ln>
            </c:spPr>
            <c:showVal val="1"/>
            <c:showPercent val="1"/>
            <c:showLeaderLines val="1"/>
          </c:dLbls>
          <c:cat>
            <c:strRef>
              <c:f>Sheet1!$A$2:$A$6</c:f>
              <c:strCache>
                <c:ptCount val="5"/>
                <c:pt idx="0">
                  <c:v>普通本科生</c:v>
                </c:pt>
                <c:pt idx="1">
                  <c:v>硕士研究生</c:v>
                </c:pt>
                <c:pt idx="2">
                  <c:v>博士研究生</c:v>
                </c:pt>
                <c:pt idx="3">
                  <c:v>外国留学生</c:v>
                </c:pt>
                <c:pt idx="4">
                  <c:v>进修生</c:v>
                </c:pt>
              </c:strCache>
            </c:strRef>
          </c:cat>
          <c:val>
            <c:numRef>
              <c:f>Sheet1!$B$2:$B$6</c:f>
              <c:numCache>
                <c:formatCode>General</c:formatCode>
                <c:ptCount val="5"/>
                <c:pt idx="0">
                  <c:v>9044</c:v>
                </c:pt>
                <c:pt idx="1">
                  <c:v>5238</c:v>
                </c:pt>
                <c:pt idx="2">
                  <c:v>1085</c:v>
                </c:pt>
                <c:pt idx="3">
                  <c:v>466</c:v>
                </c:pt>
                <c:pt idx="4">
                  <c:v>450</c:v>
                </c:pt>
              </c:numCache>
            </c:numRef>
          </c:val>
        </c:ser>
        <c:firstSliceAng val="0"/>
      </c:pieChart>
      <c:spPr>
        <a:noFill/>
        <a:ln w="25399">
          <a:noFill/>
        </a:ln>
      </c:spPr>
    </c:plotArea>
    <c:legend>
      <c:legendPos val="r"/>
      <c:layout>
        <c:manualLayout>
          <c:xMode val="edge"/>
          <c:yMode val="edge"/>
          <c:x val="0.66530606343698562"/>
          <c:y val="0.26819939642376123"/>
          <c:w val="0.31632657146671506"/>
          <c:h val="0.45977016917829538"/>
        </c:manualLayout>
      </c:layout>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dLbls>
            <c:showVal val="1"/>
          </c:dLbls>
          <c:cat>
            <c:strRef>
              <c:f>Sheet1!$A$1:$A$5</c:f>
              <c:strCache>
                <c:ptCount val="5"/>
                <c:pt idx="0">
                  <c:v>应用能力</c:v>
                </c:pt>
                <c:pt idx="1">
                  <c:v>实践能力</c:v>
                </c:pt>
                <c:pt idx="2">
                  <c:v>前沿知识</c:v>
                </c:pt>
                <c:pt idx="3">
                  <c:v>基础理论</c:v>
                </c:pt>
                <c:pt idx="4">
                  <c:v>结构知识体系</c:v>
                </c:pt>
              </c:strCache>
            </c:strRef>
          </c:cat>
          <c:val>
            <c:numRef>
              <c:f>Sheet1!$B$1:$B$5</c:f>
              <c:numCache>
                <c:formatCode>General</c:formatCode>
                <c:ptCount val="5"/>
                <c:pt idx="0">
                  <c:v>3.98</c:v>
                </c:pt>
                <c:pt idx="1">
                  <c:v>3.98</c:v>
                </c:pt>
                <c:pt idx="2">
                  <c:v>4.05</c:v>
                </c:pt>
                <c:pt idx="3">
                  <c:v>4.28</c:v>
                </c:pt>
                <c:pt idx="4">
                  <c:v>4.18</c:v>
                </c:pt>
              </c:numCache>
            </c:numRef>
          </c:val>
        </c:ser>
        <c:axId val="111095168"/>
        <c:axId val="115360896"/>
      </c:barChart>
      <c:catAx>
        <c:axId val="111095168"/>
        <c:scaling>
          <c:orientation val="minMax"/>
        </c:scaling>
        <c:axPos val="b"/>
        <c:tickLblPos val="nextTo"/>
        <c:crossAx val="115360896"/>
        <c:crosses val="autoZero"/>
        <c:auto val="1"/>
        <c:lblAlgn val="ctr"/>
        <c:lblOffset val="100"/>
      </c:catAx>
      <c:valAx>
        <c:axId val="115360896"/>
        <c:scaling>
          <c:orientation val="minMax"/>
        </c:scaling>
        <c:axPos val="l"/>
        <c:majorGridlines/>
        <c:numFmt formatCode="General" sourceLinked="1"/>
        <c:tickLblPos val="nextTo"/>
        <c:crossAx val="11109516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pieChart>
        <c:varyColors val="1"/>
        <c:ser>
          <c:idx val="0"/>
          <c:order val="0"/>
          <c:tx>
            <c:strRef>
              <c:f>Sheet1!$B$1</c:f>
              <c:strCache>
                <c:ptCount val="1"/>
                <c:pt idx="0">
                  <c:v>本科专业在校生数</c:v>
                </c:pt>
              </c:strCache>
            </c:strRef>
          </c:tx>
          <c:dLbls>
            <c:numFmt formatCode="0.00%" sourceLinked="0"/>
            <c:spPr>
              <a:noFill/>
              <a:ln w="22631">
                <a:noFill/>
              </a:ln>
            </c:spPr>
            <c:showVal val="1"/>
            <c:showPercent val="1"/>
            <c:showLeaderLines val="1"/>
          </c:dLbls>
          <c:cat>
            <c:strRef>
              <c:f>Sheet1!$A$2:$A$11</c:f>
              <c:strCache>
                <c:ptCount val="10"/>
                <c:pt idx="0">
                  <c:v>法学</c:v>
                </c:pt>
                <c:pt idx="1">
                  <c:v>政治学</c:v>
                </c:pt>
                <c:pt idx="2">
                  <c:v>社会学</c:v>
                </c:pt>
                <c:pt idx="3">
                  <c:v>马克思主义理论</c:v>
                </c:pt>
                <c:pt idx="4">
                  <c:v>公安学</c:v>
                </c:pt>
                <c:pt idx="5">
                  <c:v>哲学</c:v>
                </c:pt>
                <c:pt idx="6">
                  <c:v>管理学</c:v>
                </c:pt>
                <c:pt idx="7">
                  <c:v>经济学</c:v>
                </c:pt>
                <c:pt idx="8">
                  <c:v>心理学</c:v>
                </c:pt>
                <c:pt idx="9">
                  <c:v>文学</c:v>
                </c:pt>
              </c:strCache>
            </c:strRef>
          </c:cat>
          <c:val>
            <c:numRef>
              <c:f>Sheet1!$B$2:$B$11</c:f>
              <c:numCache>
                <c:formatCode>General</c:formatCode>
                <c:ptCount val="10"/>
                <c:pt idx="0">
                  <c:v>5306</c:v>
                </c:pt>
                <c:pt idx="1">
                  <c:v>349</c:v>
                </c:pt>
                <c:pt idx="2">
                  <c:v>180</c:v>
                </c:pt>
                <c:pt idx="3">
                  <c:v>120</c:v>
                </c:pt>
                <c:pt idx="4">
                  <c:v>160</c:v>
                </c:pt>
                <c:pt idx="5">
                  <c:v>98</c:v>
                </c:pt>
                <c:pt idx="6">
                  <c:v>1330</c:v>
                </c:pt>
                <c:pt idx="7">
                  <c:v>365</c:v>
                </c:pt>
                <c:pt idx="8">
                  <c:v>124</c:v>
                </c:pt>
                <c:pt idx="9">
                  <c:v>1012</c:v>
                </c:pt>
              </c:numCache>
            </c:numRef>
          </c:val>
        </c:ser>
        <c:firstSliceAng val="0"/>
      </c:pieChart>
      <c:spPr>
        <a:noFill/>
        <a:ln w="22631">
          <a:noFill/>
        </a:ln>
      </c:spPr>
    </c:plotArea>
    <c:legend>
      <c:legendPos val="r"/>
      <c:layout>
        <c:manualLayout>
          <c:xMode val="edge"/>
          <c:yMode val="edge"/>
          <c:x val="0.6707070707070848"/>
          <c:y val="7.1672354948805472E-2"/>
          <c:w val="0.31262631564995008"/>
          <c:h val="0.88680525660937792"/>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pieChart>
        <c:varyColors val="1"/>
        <c:ser>
          <c:idx val="0"/>
          <c:order val="0"/>
          <c:tx>
            <c:strRef>
              <c:f>Sheet1!$B$1</c:f>
              <c:strCache>
                <c:ptCount val="1"/>
                <c:pt idx="0">
                  <c:v>本科在校生专业类别分布</c:v>
                </c:pt>
              </c:strCache>
            </c:strRef>
          </c:tx>
          <c:dLbls>
            <c:dLbl>
              <c:idx val="5"/>
              <c:layout>
                <c:manualLayout>
                  <c:x val="9.8607211180230768E-3"/>
                  <c:y val="-1.1864492170676798E-2"/>
                </c:manualLayout>
              </c:layout>
              <c:numFmt formatCode="0.00%" sourceLinked="0"/>
              <c:spPr>
                <a:noFill/>
                <a:ln w="25400">
                  <a:noFill/>
                </a:ln>
              </c:spPr>
              <c:txPr>
                <a:bodyPr/>
                <a:lstStyle/>
                <a:p>
                  <a:pPr>
                    <a:defRPr/>
                  </a:pPr>
                  <a:endParaRPr lang="zh-CN"/>
                </a:p>
              </c:txPr>
              <c:dLblPos val="bestFit"/>
              <c:showVal val="1"/>
              <c:showPercent val="1"/>
            </c:dLbl>
            <c:numFmt formatCode="0.00%" sourceLinked="0"/>
            <c:spPr>
              <a:noFill/>
              <a:ln w="25400">
                <a:noFill/>
              </a:ln>
            </c:spPr>
            <c:showVal val="1"/>
            <c:showPercent val="1"/>
            <c:showLeaderLines val="1"/>
          </c:dLbls>
          <c:cat>
            <c:strRef>
              <c:f>Sheet1!$A$2:$A$7</c:f>
              <c:strCache>
                <c:ptCount val="6"/>
                <c:pt idx="0">
                  <c:v>法学</c:v>
                </c:pt>
                <c:pt idx="1">
                  <c:v>管理学</c:v>
                </c:pt>
                <c:pt idx="2">
                  <c:v>经济学</c:v>
                </c:pt>
                <c:pt idx="3">
                  <c:v>理学</c:v>
                </c:pt>
                <c:pt idx="4">
                  <c:v>文学</c:v>
                </c:pt>
                <c:pt idx="5">
                  <c:v>哲学</c:v>
                </c:pt>
              </c:strCache>
            </c:strRef>
          </c:cat>
          <c:val>
            <c:numRef>
              <c:f>Sheet1!$B$2:$B$7</c:f>
              <c:numCache>
                <c:formatCode>General</c:formatCode>
                <c:ptCount val="6"/>
                <c:pt idx="0">
                  <c:v>5953</c:v>
                </c:pt>
                <c:pt idx="1">
                  <c:v>1108</c:v>
                </c:pt>
                <c:pt idx="2">
                  <c:v>350</c:v>
                </c:pt>
                <c:pt idx="3">
                  <c:v>120</c:v>
                </c:pt>
                <c:pt idx="4">
                  <c:v>895</c:v>
                </c:pt>
                <c:pt idx="5">
                  <c:v>92</c:v>
                </c:pt>
              </c:numCache>
            </c:numRef>
          </c:val>
        </c:ser>
        <c:firstSliceAng val="0"/>
      </c:pieChart>
      <c:spPr>
        <a:noFill/>
        <a:ln w="25400">
          <a:noFill/>
        </a:ln>
      </c:spPr>
    </c:plotArea>
    <c:legend>
      <c:legendPos val="r"/>
      <c:layout>
        <c:manualLayout>
          <c:xMode val="edge"/>
          <c:yMode val="edge"/>
          <c:x val="0.83972908148388292"/>
          <c:y val="0.2392857392825897"/>
          <c:w val="0.14221198540658594"/>
          <c:h val="0.51428591426071768"/>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5.5010418424400832E-2"/>
          <c:y val="0.12614058394818817"/>
          <c:w val="0.62153665597964458"/>
          <c:h val="0.77954933118369796"/>
        </c:manualLayout>
      </c:layout>
      <c:lineChart>
        <c:grouping val="standard"/>
        <c:ser>
          <c:idx val="0"/>
          <c:order val="0"/>
          <c:tx>
            <c:strRef>
              <c:f>Sheet1!$B$1</c:f>
              <c:strCache>
                <c:ptCount val="1"/>
                <c:pt idx="0">
                  <c:v>文科最低录取分数线高出当地重点线50分以上的省份数量</c:v>
                </c:pt>
              </c:strCache>
            </c:strRef>
          </c:tx>
          <c:marker>
            <c:symbol val="none"/>
          </c:marker>
          <c:dLbls>
            <c:showVal val="1"/>
          </c:dLbls>
          <c:cat>
            <c:strRef>
              <c:f>Sheet1!$A$2:$A$6</c:f>
              <c:strCache>
                <c:ptCount val="5"/>
                <c:pt idx="0">
                  <c:v>2011年</c:v>
                </c:pt>
                <c:pt idx="1">
                  <c:v>2012年</c:v>
                </c:pt>
                <c:pt idx="2">
                  <c:v>2013年</c:v>
                </c:pt>
                <c:pt idx="3">
                  <c:v>2014年</c:v>
                </c:pt>
                <c:pt idx="4">
                  <c:v>2015年</c:v>
                </c:pt>
              </c:strCache>
            </c:strRef>
          </c:cat>
          <c:val>
            <c:numRef>
              <c:f>Sheet1!$B$2:$B$6</c:f>
              <c:numCache>
                <c:formatCode>General</c:formatCode>
                <c:ptCount val="5"/>
                <c:pt idx="0">
                  <c:v>19</c:v>
                </c:pt>
                <c:pt idx="1">
                  <c:v>20</c:v>
                </c:pt>
                <c:pt idx="2">
                  <c:v>23</c:v>
                </c:pt>
                <c:pt idx="3">
                  <c:v>22</c:v>
                </c:pt>
                <c:pt idx="4">
                  <c:v>26</c:v>
                </c:pt>
              </c:numCache>
            </c:numRef>
          </c:val>
        </c:ser>
        <c:ser>
          <c:idx val="1"/>
          <c:order val="1"/>
          <c:tx>
            <c:strRef>
              <c:f>Sheet1!$C$1</c:f>
              <c:strCache>
                <c:ptCount val="1"/>
                <c:pt idx="0">
                  <c:v>理科最低录取分数线高出当地重点线60分以上的省份数量</c:v>
                </c:pt>
              </c:strCache>
            </c:strRef>
          </c:tx>
          <c:marker>
            <c:symbol val="none"/>
          </c:marker>
          <c:dLbls>
            <c:showVal val="1"/>
          </c:dLbls>
          <c:cat>
            <c:strRef>
              <c:f>Sheet1!$A$2:$A$6</c:f>
              <c:strCache>
                <c:ptCount val="5"/>
                <c:pt idx="0">
                  <c:v>2011年</c:v>
                </c:pt>
                <c:pt idx="1">
                  <c:v>2012年</c:v>
                </c:pt>
                <c:pt idx="2">
                  <c:v>2013年</c:v>
                </c:pt>
                <c:pt idx="3">
                  <c:v>2014年</c:v>
                </c:pt>
                <c:pt idx="4">
                  <c:v>2015年</c:v>
                </c:pt>
              </c:strCache>
            </c:strRef>
          </c:cat>
          <c:val>
            <c:numRef>
              <c:f>Sheet1!$C$2:$C$6</c:f>
              <c:numCache>
                <c:formatCode>General</c:formatCode>
                <c:ptCount val="5"/>
                <c:pt idx="0">
                  <c:v>20</c:v>
                </c:pt>
                <c:pt idx="1">
                  <c:v>24</c:v>
                </c:pt>
                <c:pt idx="2">
                  <c:v>25</c:v>
                </c:pt>
                <c:pt idx="3">
                  <c:v>25</c:v>
                </c:pt>
                <c:pt idx="4">
                  <c:v>26</c:v>
                </c:pt>
              </c:numCache>
            </c:numRef>
          </c:val>
        </c:ser>
        <c:ser>
          <c:idx val="2"/>
          <c:order val="2"/>
          <c:tx>
            <c:strRef>
              <c:f>Sheet1!$D$1</c:f>
              <c:strCache>
                <c:ptCount val="1"/>
                <c:pt idx="0">
                  <c:v>理科最低录取分数线达到了高出当地重点线100分以上的省份数量</c:v>
                </c:pt>
              </c:strCache>
            </c:strRef>
          </c:tx>
          <c:marker>
            <c:symbol val="none"/>
          </c:marker>
          <c:dLbls>
            <c:showVal val="1"/>
          </c:dLbls>
          <c:cat>
            <c:strRef>
              <c:f>Sheet1!$A$2:$A$6</c:f>
              <c:strCache>
                <c:ptCount val="5"/>
                <c:pt idx="0">
                  <c:v>2011年</c:v>
                </c:pt>
                <c:pt idx="1">
                  <c:v>2012年</c:v>
                </c:pt>
                <c:pt idx="2">
                  <c:v>2013年</c:v>
                </c:pt>
                <c:pt idx="3">
                  <c:v>2014年</c:v>
                </c:pt>
                <c:pt idx="4">
                  <c:v>2015年</c:v>
                </c:pt>
              </c:strCache>
            </c:strRef>
          </c:cat>
          <c:val>
            <c:numRef>
              <c:f>Sheet1!$D$2:$D$6</c:f>
              <c:numCache>
                <c:formatCode>General</c:formatCode>
                <c:ptCount val="5"/>
                <c:pt idx="0">
                  <c:v>6</c:v>
                </c:pt>
                <c:pt idx="1">
                  <c:v>7</c:v>
                </c:pt>
                <c:pt idx="2">
                  <c:v>7</c:v>
                </c:pt>
                <c:pt idx="3">
                  <c:v>10</c:v>
                </c:pt>
                <c:pt idx="4">
                  <c:v>15</c:v>
                </c:pt>
              </c:numCache>
            </c:numRef>
          </c:val>
        </c:ser>
        <c:marker val="1"/>
        <c:axId val="70259840"/>
        <c:axId val="70261376"/>
      </c:lineChart>
      <c:catAx>
        <c:axId val="70259840"/>
        <c:scaling>
          <c:orientation val="minMax"/>
        </c:scaling>
        <c:axPos val="b"/>
        <c:numFmt formatCode="General" sourceLinked="1"/>
        <c:tickLblPos val="nextTo"/>
        <c:crossAx val="70261376"/>
        <c:crosses val="autoZero"/>
        <c:auto val="1"/>
        <c:lblAlgn val="ctr"/>
        <c:lblOffset val="100"/>
      </c:catAx>
      <c:valAx>
        <c:axId val="70261376"/>
        <c:scaling>
          <c:orientation val="minMax"/>
        </c:scaling>
        <c:axPos val="l"/>
        <c:majorGridlines/>
        <c:title>
          <c:tx>
            <c:rich>
              <a:bodyPr rot="0" vert="horz"/>
              <a:lstStyle/>
              <a:p>
                <a:pPr>
                  <a:defRPr/>
                </a:pPr>
                <a:r>
                  <a:rPr lang="zh-CN"/>
                  <a:t>省份（单位：个）</a:t>
                </a:r>
              </a:p>
            </c:rich>
          </c:tx>
          <c:layout>
            <c:manualLayout>
              <c:xMode val="edge"/>
              <c:yMode val="edge"/>
              <c:x val="0"/>
              <c:y val="4.2120271243697084E-2"/>
            </c:manualLayout>
          </c:layout>
        </c:title>
        <c:numFmt formatCode="General" sourceLinked="1"/>
        <c:tickLblPos val="nextTo"/>
        <c:crossAx val="70259840"/>
        <c:crosses val="autoZero"/>
        <c:crossBetween val="between"/>
      </c:valAx>
    </c:plotArea>
    <c:legend>
      <c:legendPos val="r"/>
      <c:layout>
        <c:manualLayout>
          <c:xMode val="edge"/>
          <c:yMode val="edge"/>
          <c:x val="0.70196078431372544"/>
          <c:y val="0.20792071338085888"/>
          <c:w val="0.29607843137256218"/>
          <c:h val="0.67326726115071578"/>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pieChart>
        <c:varyColors val="1"/>
        <c:ser>
          <c:idx val="0"/>
          <c:order val="0"/>
          <c:tx>
            <c:strRef>
              <c:f>Sheet1!$B$1</c:f>
              <c:strCache>
                <c:ptCount val="1"/>
                <c:pt idx="0">
                  <c:v>本科专业教师学位结构</c:v>
                </c:pt>
              </c:strCache>
            </c:strRef>
          </c:tx>
          <c:dLbls>
            <c:dLbl>
              <c:idx val="3"/>
              <c:layout>
                <c:manualLayout>
                  <c:x val="1.1831784631544221E-2"/>
                  <c:y val="-1.6126699332862527E-2"/>
                </c:manualLayout>
              </c:layout>
              <c:numFmt formatCode="0.00%" sourceLinked="0"/>
              <c:spPr>
                <a:noFill/>
                <a:ln w="25340">
                  <a:noFill/>
                </a:ln>
              </c:spPr>
              <c:txPr>
                <a:bodyPr/>
                <a:lstStyle/>
                <a:p>
                  <a:pPr>
                    <a:defRPr/>
                  </a:pPr>
                  <a:endParaRPr lang="zh-CN"/>
                </a:p>
              </c:txPr>
              <c:dLblPos val="bestFit"/>
              <c:showVal val="1"/>
              <c:showPercent val="1"/>
            </c:dLbl>
            <c:numFmt formatCode="0.00%" sourceLinked="0"/>
            <c:spPr>
              <a:noFill/>
              <a:ln w="25340">
                <a:noFill/>
              </a:ln>
            </c:spPr>
            <c:showVal val="1"/>
            <c:showPercent val="1"/>
            <c:showLeaderLines val="1"/>
          </c:dLbls>
          <c:cat>
            <c:strRef>
              <c:f>Sheet1!$A$2:$A$4</c:f>
              <c:strCache>
                <c:ptCount val="3"/>
                <c:pt idx="0">
                  <c:v>博士</c:v>
                </c:pt>
                <c:pt idx="1">
                  <c:v>硕士</c:v>
                </c:pt>
                <c:pt idx="2">
                  <c:v>学士及其他</c:v>
                </c:pt>
              </c:strCache>
            </c:strRef>
          </c:cat>
          <c:val>
            <c:numRef>
              <c:f>Sheet1!$B$2:$B$4</c:f>
              <c:numCache>
                <c:formatCode>General</c:formatCode>
                <c:ptCount val="3"/>
                <c:pt idx="0">
                  <c:v>582</c:v>
                </c:pt>
                <c:pt idx="1">
                  <c:v>188</c:v>
                </c:pt>
                <c:pt idx="2">
                  <c:v>90</c:v>
                </c:pt>
              </c:numCache>
            </c:numRef>
          </c:val>
        </c:ser>
        <c:firstSliceAng val="0"/>
      </c:pieChart>
      <c:spPr>
        <a:noFill/>
        <a:ln w="25340">
          <a:noFill/>
        </a:ln>
      </c:spPr>
    </c:plotArea>
    <c:legend>
      <c:legendPos val="r"/>
      <c:layout>
        <c:manualLayout>
          <c:xMode val="edge"/>
          <c:yMode val="edge"/>
          <c:x val="0.83372392010320762"/>
          <c:y val="0.3249999069265278"/>
          <c:w val="0.14754113362948654"/>
          <c:h val="0.3428573555965081"/>
        </c:manualLayout>
      </c:layout>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pieChart>
        <c:varyColors val="1"/>
        <c:ser>
          <c:idx val="0"/>
          <c:order val="0"/>
          <c:tx>
            <c:strRef>
              <c:f>Sheet1!$B$1</c:f>
              <c:strCache>
                <c:ptCount val="1"/>
                <c:pt idx="0">
                  <c:v>本科专业教师学位结构</c:v>
                </c:pt>
              </c:strCache>
            </c:strRef>
          </c:tx>
          <c:dLbls>
            <c:dLbl>
              <c:idx val="3"/>
              <c:layout>
                <c:manualLayout>
                  <c:x val="1.1831784631544221E-2"/>
                  <c:y val="-1.6126699332862544E-2"/>
                </c:manualLayout>
              </c:layout>
              <c:numFmt formatCode="0.00%" sourceLinked="0"/>
              <c:spPr>
                <a:noFill/>
                <a:ln w="25340">
                  <a:noFill/>
                </a:ln>
              </c:spPr>
              <c:txPr>
                <a:bodyPr/>
                <a:lstStyle/>
                <a:p>
                  <a:pPr>
                    <a:defRPr/>
                  </a:pPr>
                  <a:endParaRPr lang="zh-CN"/>
                </a:p>
              </c:txPr>
              <c:dLblPos val="bestFit"/>
              <c:showVal val="1"/>
              <c:showPercent val="1"/>
            </c:dLbl>
            <c:numFmt formatCode="0.00%" sourceLinked="0"/>
            <c:spPr>
              <a:noFill/>
              <a:ln w="25340">
                <a:noFill/>
              </a:ln>
            </c:spPr>
            <c:showVal val="1"/>
            <c:showPercent val="1"/>
            <c:showLeaderLines val="1"/>
          </c:dLbls>
          <c:cat>
            <c:strRef>
              <c:f>Sheet1!$A$2:$A$4</c:f>
              <c:strCache>
                <c:ptCount val="3"/>
                <c:pt idx="0">
                  <c:v>教授</c:v>
                </c:pt>
                <c:pt idx="1">
                  <c:v>副教授</c:v>
                </c:pt>
                <c:pt idx="2">
                  <c:v>讲师及其他</c:v>
                </c:pt>
              </c:strCache>
            </c:strRef>
          </c:cat>
          <c:val>
            <c:numRef>
              <c:f>Sheet1!$B$2:$B$4</c:f>
              <c:numCache>
                <c:formatCode>General</c:formatCode>
                <c:ptCount val="3"/>
                <c:pt idx="0">
                  <c:v>294</c:v>
                </c:pt>
                <c:pt idx="1">
                  <c:v>393</c:v>
                </c:pt>
                <c:pt idx="2">
                  <c:v>173</c:v>
                </c:pt>
              </c:numCache>
            </c:numRef>
          </c:val>
        </c:ser>
        <c:firstSliceAng val="0"/>
      </c:pieChart>
      <c:spPr>
        <a:noFill/>
        <a:ln w="25340">
          <a:noFill/>
        </a:ln>
      </c:spPr>
    </c:plotArea>
    <c:legend>
      <c:legendPos val="r"/>
      <c:layout>
        <c:manualLayout>
          <c:xMode val="edge"/>
          <c:yMode val="edge"/>
          <c:x val="0.76421365575748534"/>
          <c:y val="0.3249999069265278"/>
          <c:w val="0.21705141122762633"/>
          <c:h val="0.3428573555965081"/>
        </c:manualLayout>
      </c:layout>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pieChart>
        <c:varyColors val="1"/>
        <c:ser>
          <c:idx val="0"/>
          <c:order val="0"/>
          <c:tx>
            <c:strRef>
              <c:f>Sheet1!$B$1</c:f>
              <c:strCache>
                <c:ptCount val="1"/>
                <c:pt idx="0">
                  <c:v>本科专业教师学位结构</c:v>
                </c:pt>
              </c:strCache>
            </c:strRef>
          </c:tx>
          <c:dLbls>
            <c:dLbl>
              <c:idx val="3"/>
              <c:layout>
                <c:manualLayout>
                  <c:x val="1.1831784631544221E-2"/>
                  <c:y val="-1.6126699332862534E-2"/>
                </c:manualLayout>
              </c:layout>
              <c:numFmt formatCode="0.00%" sourceLinked="0"/>
              <c:spPr>
                <a:noFill/>
                <a:ln w="25340">
                  <a:noFill/>
                </a:ln>
              </c:spPr>
              <c:txPr>
                <a:bodyPr/>
                <a:lstStyle/>
                <a:p>
                  <a:pPr>
                    <a:defRPr/>
                  </a:pPr>
                  <a:endParaRPr lang="zh-CN"/>
                </a:p>
              </c:txPr>
              <c:dLblPos val="bestFit"/>
              <c:showVal val="1"/>
              <c:showPercent val="1"/>
            </c:dLbl>
            <c:numFmt formatCode="0.00%" sourceLinked="0"/>
            <c:spPr>
              <a:noFill/>
              <a:ln w="25340">
                <a:noFill/>
              </a:ln>
            </c:spPr>
            <c:showVal val="1"/>
            <c:showPercent val="1"/>
            <c:showLeaderLines val="1"/>
          </c:dLbls>
          <c:cat>
            <c:strRef>
              <c:f>Sheet1!$A$2:$A$4</c:f>
              <c:strCache>
                <c:ptCount val="3"/>
                <c:pt idx="0">
                  <c:v>46岁及以上</c:v>
                </c:pt>
                <c:pt idx="1">
                  <c:v>36～45</c:v>
                </c:pt>
                <c:pt idx="2">
                  <c:v>35岁及以下</c:v>
                </c:pt>
              </c:strCache>
            </c:strRef>
          </c:cat>
          <c:val>
            <c:numRef>
              <c:f>Sheet1!$B$2:$B$4</c:f>
              <c:numCache>
                <c:formatCode>General</c:formatCode>
                <c:ptCount val="3"/>
                <c:pt idx="0">
                  <c:v>419</c:v>
                </c:pt>
                <c:pt idx="1">
                  <c:v>320</c:v>
                </c:pt>
                <c:pt idx="2">
                  <c:v>121</c:v>
                </c:pt>
              </c:numCache>
            </c:numRef>
          </c:val>
        </c:ser>
        <c:firstSliceAng val="0"/>
      </c:pieChart>
      <c:spPr>
        <a:noFill/>
        <a:ln w="25340">
          <a:noFill/>
        </a:ln>
      </c:spPr>
    </c:plotArea>
    <c:legend>
      <c:legendPos val="r"/>
      <c:layout>
        <c:manualLayout>
          <c:xMode val="edge"/>
          <c:yMode val="edge"/>
          <c:x val="0.76421365575748534"/>
          <c:y val="0.3249999069265278"/>
          <c:w val="0.21705141122762628"/>
          <c:h val="0.3428573555965081"/>
        </c:manualLayout>
      </c:layout>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dLbls>
            <c:showVal val="1"/>
          </c:dLbls>
          <c:cat>
            <c:strRef>
              <c:f>Sheet1!$A$1:$A$22</c:f>
              <c:strCache>
                <c:ptCount val="22"/>
                <c:pt idx="0">
                  <c:v>职业适应</c:v>
                </c:pt>
                <c:pt idx="1">
                  <c:v>职业规划</c:v>
                </c:pt>
                <c:pt idx="2">
                  <c:v>抗压抗挫</c:v>
                </c:pt>
                <c:pt idx="3">
                  <c:v>批判性思维</c:v>
                </c:pt>
                <c:pt idx="4">
                  <c:v>执行</c:v>
                </c:pt>
                <c:pt idx="5">
                  <c:v>情绪管理</c:v>
                </c:pt>
                <c:pt idx="6">
                  <c:v>问题解决</c:v>
                </c:pt>
                <c:pt idx="7">
                  <c:v>分析</c:v>
                </c:pt>
                <c:pt idx="8">
                  <c:v>信息收集</c:v>
                </c:pt>
                <c:pt idx="9">
                  <c:v>时间管理</c:v>
                </c:pt>
                <c:pt idx="10">
                  <c:v>组织与协调</c:v>
                </c:pt>
                <c:pt idx="11">
                  <c:v>书面表达</c:v>
                </c:pt>
                <c:pt idx="12">
                  <c:v>口头表达</c:v>
                </c:pt>
                <c:pt idx="13">
                  <c:v>领导能力</c:v>
                </c:pt>
                <c:pt idx="14">
                  <c:v>团队协作</c:v>
                </c:pt>
                <c:pt idx="15">
                  <c:v>人际交往</c:v>
                </c:pt>
                <c:pt idx="16">
                  <c:v>创新</c:v>
                </c:pt>
                <c:pt idx="17">
                  <c:v>自学</c:v>
                </c:pt>
                <c:pt idx="18">
                  <c:v>动手实践</c:v>
                </c:pt>
                <c:pt idx="19">
                  <c:v>外语</c:v>
                </c:pt>
                <c:pt idx="20">
                  <c:v>计算机</c:v>
                </c:pt>
                <c:pt idx="21">
                  <c:v>专业</c:v>
                </c:pt>
              </c:strCache>
            </c:strRef>
          </c:cat>
          <c:val>
            <c:numRef>
              <c:f>Sheet1!$B$1:$B$22</c:f>
              <c:numCache>
                <c:formatCode>General</c:formatCode>
                <c:ptCount val="22"/>
                <c:pt idx="0">
                  <c:v>4.04</c:v>
                </c:pt>
                <c:pt idx="1">
                  <c:v>3.98</c:v>
                </c:pt>
                <c:pt idx="2">
                  <c:v>3.9099999999999997</c:v>
                </c:pt>
                <c:pt idx="3">
                  <c:v>3.84</c:v>
                </c:pt>
                <c:pt idx="4">
                  <c:v>4.0199999999999996</c:v>
                </c:pt>
                <c:pt idx="5">
                  <c:v>3.9499999999999997</c:v>
                </c:pt>
                <c:pt idx="6">
                  <c:v>4.1199999999999966</c:v>
                </c:pt>
                <c:pt idx="7">
                  <c:v>4.07</c:v>
                </c:pt>
                <c:pt idx="8">
                  <c:v>4.04</c:v>
                </c:pt>
                <c:pt idx="9">
                  <c:v>3.88</c:v>
                </c:pt>
                <c:pt idx="10">
                  <c:v>3.98</c:v>
                </c:pt>
                <c:pt idx="11">
                  <c:v>4.1099999999999985</c:v>
                </c:pt>
                <c:pt idx="12">
                  <c:v>4.1199999999999966</c:v>
                </c:pt>
                <c:pt idx="13">
                  <c:v>3.9499999999999997</c:v>
                </c:pt>
                <c:pt idx="14">
                  <c:v>4.1599999999999975</c:v>
                </c:pt>
                <c:pt idx="15">
                  <c:v>4.1899999999999995</c:v>
                </c:pt>
                <c:pt idx="16">
                  <c:v>4.04</c:v>
                </c:pt>
                <c:pt idx="17">
                  <c:v>4.1399999999999997</c:v>
                </c:pt>
                <c:pt idx="18">
                  <c:v>4.09</c:v>
                </c:pt>
                <c:pt idx="19">
                  <c:v>3.9499999999999997</c:v>
                </c:pt>
                <c:pt idx="20">
                  <c:v>4.04</c:v>
                </c:pt>
                <c:pt idx="21">
                  <c:v>4.18</c:v>
                </c:pt>
              </c:numCache>
            </c:numRef>
          </c:val>
        </c:ser>
        <c:axId val="111104768"/>
        <c:axId val="69984256"/>
      </c:barChart>
      <c:catAx>
        <c:axId val="111104768"/>
        <c:scaling>
          <c:orientation val="minMax"/>
        </c:scaling>
        <c:axPos val="b"/>
        <c:tickLblPos val="nextTo"/>
        <c:crossAx val="69984256"/>
        <c:crosses val="autoZero"/>
        <c:auto val="1"/>
        <c:lblAlgn val="ctr"/>
        <c:lblOffset val="100"/>
      </c:catAx>
      <c:valAx>
        <c:axId val="69984256"/>
        <c:scaling>
          <c:orientation val="minMax"/>
        </c:scaling>
        <c:axPos val="l"/>
        <c:majorGridlines/>
        <c:numFmt formatCode="General" sourceLinked="1"/>
        <c:tickLblPos val="nextTo"/>
        <c:crossAx val="11110476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dLbls>
            <c:showVal val="1"/>
          </c:dLbls>
          <c:cat>
            <c:strRef>
              <c:f>Sheet1!$A$1:$A$9</c:f>
              <c:strCache>
                <c:ptCount val="9"/>
                <c:pt idx="0">
                  <c:v>勇于担当</c:v>
                </c:pt>
                <c:pt idx="1">
                  <c:v>乐于助人</c:v>
                </c:pt>
                <c:pt idx="2">
                  <c:v>踏实肯干</c:v>
                </c:pt>
                <c:pt idx="3">
                  <c:v>严谨细致</c:v>
                </c:pt>
                <c:pt idx="4">
                  <c:v>积极主动</c:v>
                </c:pt>
                <c:pt idx="5">
                  <c:v>勤奋努力</c:v>
                </c:pt>
                <c:pt idx="6">
                  <c:v>忠诚可靠</c:v>
                </c:pt>
                <c:pt idx="7">
                  <c:v>责任感强</c:v>
                </c:pt>
                <c:pt idx="8">
                  <c:v>遵规守信</c:v>
                </c:pt>
              </c:strCache>
            </c:strRef>
          </c:cat>
          <c:val>
            <c:numRef>
              <c:f>Sheet1!$B$1:$B$9</c:f>
              <c:numCache>
                <c:formatCode>General</c:formatCode>
                <c:ptCount val="9"/>
                <c:pt idx="0">
                  <c:v>4.05</c:v>
                </c:pt>
                <c:pt idx="1">
                  <c:v>4.04</c:v>
                </c:pt>
                <c:pt idx="2">
                  <c:v>4.1199999999999966</c:v>
                </c:pt>
                <c:pt idx="3">
                  <c:v>4.07</c:v>
                </c:pt>
                <c:pt idx="4">
                  <c:v>4.21</c:v>
                </c:pt>
                <c:pt idx="5">
                  <c:v>4.2300000000000004</c:v>
                </c:pt>
                <c:pt idx="6">
                  <c:v>4.09</c:v>
                </c:pt>
                <c:pt idx="7">
                  <c:v>4.09</c:v>
                </c:pt>
                <c:pt idx="8">
                  <c:v>4.1199999999999966</c:v>
                </c:pt>
              </c:numCache>
            </c:numRef>
          </c:val>
        </c:ser>
        <c:axId val="69991040"/>
        <c:axId val="109769088"/>
      </c:barChart>
      <c:catAx>
        <c:axId val="69991040"/>
        <c:scaling>
          <c:orientation val="minMax"/>
        </c:scaling>
        <c:axPos val="b"/>
        <c:tickLblPos val="nextTo"/>
        <c:crossAx val="109769088"/>
        <c:crosses val="autoZero"/>
        <c:auto val="1"/>
        <c:lblAlgn val="ctr"/>
        <c:lblOffset val="100"/>
      </c:catAx>
      <c:valAx>
        <c:axId val="109769088"/>
        <c:scaling>
          <c:orientation val="minMax"/>
        </c:scaling>
        <c:axPos val="l"/>
        <c:majorGridlines/>
        <c:numFmt formatCode="General" sourceLinked="1"/>
        <c:tickLblPos val="nextTo"/>
        <c:crossAx val="69991040"/>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E53CC-BF56-41FC-AC13-5BE56640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忠信技术</Company>
  <LinksUpToDate>false</LinksUpToDate>
  <CharactersWithSpaces>22012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忠信技术</dc:creator>
  <cp:lastModifiedBy>王晋萍</cp:lastModifiedBy>
  <cp:revision>14</cp:revision>
  <cp:lastPrinted>2015-11-30T01:19:00Z</cp:lastPrinted>
  <dcterms:created xsi:type="dcterms:W3CDTF">2016-11-25T02:35:00Z</dcterms:created>
  <dcterms:modified xsi:type="dcterms:W3CDTF">2016-11-25T08:08:00Z</dcterms:modified>
</cp:coreProperties>
</file>