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FA" w:rsidRDefault="00375FFA" w:rsidP="00375FFA">
      <w:pPr>
        <w:jc w:val="center"/>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为什么要学习证据法？</w:t>
      </w:r>
    </w:p>
    <w:p w:rsidR="00375FFA" w:rsidRDefault="00375FFA">
      <w:pPr>
        <w:rPr>
          <w:rFonts w:ascii="Tahoma" w:hAnsi="Tahoma" w:cs="Tahoma" w:hint="eastAsia"/>
          <w:color w:val="444444"/>
          <w:szCs w:val="21"/>
          <w:shd w:val="clear" w:color="auto" w:fill="FFFFFF"/>
        </w:rPr>
      </w:pPr>
    </w:p>
    <w:p w:rsidR="006A5C87" w:rsidRDefault="00375FFA" w:rsidP="006A5C87">
      <w:pPr>
        <w:ind w:firstLine="420"/>
        <w:rPr>
          <w:rFonts w:ascii="Tahoma" w:hAnsi="Tahoma" w:cs="Tahoma" w:hint="eastAsia"/>
          <w:color w:val="444444"/>
          <w:szCs w:val="21"/>
        </w:rPr>
      </w:pPr>
      <w:r>
        <w:rPr>
          <w:rFonts w:ascii="Tahoma" w:hAnsi="Tahoma" w:cs="Tahoma"/>
          <w:color w:val="444444"/>
          <w:szCs w:val="21"/>
          <w:shd w:val="clear" w:color="auto" w:fill="FFFFFF"/>
        </w:rPr>
        <w:t>证据法，从某种意义上说，是法学学习中最富实践性课程之一。其是对诉讼活动之规则的学习，这些规则经常在激烈的对抗制诉讼中得以诠释和适用，而这些诉讼涉及生与死、个人权利（与义务）、财产权利、人身关系等事项，甚至涉及诸如政府结构和宪法含义等事项。证据法最重要的表现形式之一就是证据规则，而最具代表性的一部经典就是美国《联邦证据规则》。《联邦证据规则》由美国国会于</w:t>
      </w:r>
      <w:r>
        <w:rPr>
          <w:rFonts w:ascii="Tahoma" w:hAnsi="Tahoma" w:cs="Tahoma"/>
          <w:color w:val="444444"/>
          <w:szCs w:val="21"/>
          <w:shd w:val="clear" w:color="auto" w:fill="FFFFFF"/>
        </w:rPr>
        <w:t>1975</w:t>
      </w:r>
      <w:r>
        <w:rPr>
          <w:rFonts w:ascii="Tahoma" w:hAnsi="Tahoma" w:cs="Tahoma"/>
          <w:color w:val="444444"/>
          <w:szCs w:val="21"/>
          <w:shd w:val="clear" w:color="auto" w:fill="FFFFFF"/>
        </w:rPr>
        <w:t>年通过，自那时起，有近</w:t>
      </w:r>
      <w:r>
        <w:rPr>
          <w:rFonts w:ascii="Tahoma" w:hAnsi="Tahoma" w:cs="Tahoma"/>
          <w:color w:val="444444"/>
          <w:szCs w:val="21"/>
          <w:shd w:val="clear" w:color="auto" w:fill="FFFFFF"/>
        </w:rPr>
        <w:t>40</w:t>
      </w:r>
      <w:r>
        <w:rPr>
          <w:rFonts w:ascii="Tahoma" w:hAnsi="Tahoma" w:cs="Tahoma"/>
          <w:color w:val="444444"/>
          <w:szCs w:val="21"/>
          <w:shd w:val="clear" w:color="auto" w:fill="FFFFFF"/>
        </w:rPr>
        <w:t>个州修订了本州的证据规则，在许多情况下实际上是逐字逐句地采纳了《联邦证据规则》。初读《联邦证据规则》时，你们中许多人会认为其是用抽象概念术语所写成的生硬乏味的理论原则，但不久后你们就会发现，其间浸透着法庭上的人间戏剧。在法律面纱的背后，是被传唤而来为有关重要个人和社会事项作证的真实人物，以及诉讼成败依赖于这些证言的当事人。</w:t>
      </w:r>
    </w:p>
    <w:p w:rsidR="006A5C87" w:rsidRDefault="00375FFA" w:rsidP="006A5C87">
      <w:pPr>
        <w:ind w:firstLine="420"/>
        <w:rPr>
          <w:rFonts w:ascii="Tahoma" w:hAnsi="Tahoma" w:cs="Tahoma" w:hint="eastAsia"/>
          <w:color w:val="444444"/>
          <w:szCs w:val="21"/>
          <w:shd w:val="clear" w:color="auto" w:fill="FFFFFF"/>
        </w:rPr>
      </w:pPr>
      <w:r>
        <w:rPr>
          <w:rFonts w:ascii="Tahoma" w:hAnsi="Tahoma" w:cs="Tahoma"/>
          <w:color w:val="444444"/>
          <w:szCs w:val="21"/>
          <w:shd w:val="clear" w:color="auto" w:fill="FFFFFF"/>
        </w:rPr>
        <w:t>然而，证据法的学习不仅仅是学习证据规则。其是对诉讼过程中所蕴含的浩瀚复杂理念、原则、惯例和价值的学习。证据规则为这个过程赋予了形式和内容</w:t>
      </w:r>
      <w:r>
        <w:rPr>
          <w:rFonts w:ascii="Tahoma" w:hAnsi="Tahoma" w:cs="Tahoma"/>
          <w:color w:val="444444"/>
          <w:szCs w:val="21"/>
          <w:shd w:val="clear" w:color="auto" w:fill="FFFFFF"/>
        </w:rPr>
        <w:t>——</w:t>
      </w:r>
      <w:r>
        <w:rPr>
          <w:rFonts w:ascii="Tahoma" w:hAnsi="Tahoma" w:cs="Tahoma"/>
          <w:color w:val="444444"/>
          <w:szCs w:val="21"/>
          <w:shd w:val="clear" w:color="auto" w:fill="FFFFFF"/>
        </w:rPr>
        <w:t>它们决定着证据的可采性，规定了审判活动中所有参与者（法官、陪审团、律师以及证人）的角色，塑造了这些各色人等之间的关系。其反映了我们这个社会对于许多问题的观点，其中包括：</w:t>
      </w:r>
      <w:r>
        <w:rPr>
          <w:rFonts w:ascii="宋体" w:eastAsia="宋体" w:hAnsi="宋体" w:cs="宋体" w:hint="eastAsia"/>
          <w:color w:val="444444"/>
          <w:szCs w:val="21"/>
          <w:shd w:val="clear" w:color="auto" w:fill="FFFFFF"/>
        </w:rPr>
        <w:t>⑴</w:t>
      </w:r>
      <w:r>
        <w:rPr>
          <w:rFonts w:ascii="Tahoma" w:hAnsi="Tahoma" w:cs="Tahoma"/>
          <w:color w:val="444444"/>
          <w:szCs w:val="21"/>
          <w:shd w:val="clear" w:color="auto" w:fill="FFFFFF"/>
        </w:rPr>
        <w:t>解决争端的适当方式；</w:t>
      </w:r>
      <w:r>
        <w:rPr>
          <w:rFonts w:ascii="宋体" w:eastAsia="宋体" w:hAnsi="宋体" w:cs="宋体" w:hint="eastAsia"/>
          <w:color w:val="444444"/>
          <w:szCs w:val="21"/>
          <w:shd w:val="clear" w:color="auto" w:fill="FFFFFF"/>
        </w:rPr>
        <w:t>⑵</w:t>
      </w:r>
      <w:r>
        <w:rPr>
          <w:rFonts w:ascii="Tahoma" w:hAnsi="Tahoma" w:cs="Tahoma"/>
          <w:color w:val="444444"/>
          <w:szCs w:val="21"/>
          <w:shd w:val="clear" w:color="auto" w:fill="FFFFFF"/>
        </w:rPr>
        <w:t>知识的性质，</w:t>
      </w:r>
      <w:r>
        <w:rPr>
          <w:rFonts w:ascii="Tahoma" w:hAnsi="Tahoma" w:cs="Tahoma"/>
          <w:color w:val="444444"/>
          <w:szCs w:val="21"/>
          <w:shd w:val="clear" w:color="auto" w:fill="FFFFFF"/>
        </w:rPr>
        <w:t>“</w:t>
      </w:r>
      <w:r>
        <w:rPr>
          <w:rFonts w:ascii="Tahoma" w:hAnsi="Tahoma" w:cs="Tahoma"/>
          <w:color w:val="444444"/>
          <w:szCs w:val="21"/>
          <w:shd w:val="clear" w:color="auto" w:fill="FFFFFF"/>
        </w:rPr>
        <w:t>知道</w:t>
      </w:r>
      <w:r>
        <w:rPr>
          <w:rFonts w:ascii="Tahoma" w:hAnsi="Tahoma" w:cs="Tahoma"/>
          <w:color w:val="444444"/>
          <w:szCs w:val="21"/>
          <w:shd w:val="clear" w:color="auto" w:fill="FFFFFF"/>
        </w:rPr>
        <w:t>”</w:t>
      </w:r>
      <w:r>
        <w:rPr>
          <w:rFonts w:ascii="Tahoma" w:hAnsi="Tahoma" w:cs="Tahoma"/>
          <w:color w:val="444444"/>
          <w:szCs w:val="21"/>
          <w:shd w:val="clear" w:color="auto" w:fill="FFFFFF"/>
        </w:rPr>
        <w:t>某件事情意味着什么，以及知识如何传达给其他人；</w:t>
      </w:r>
      <w:r>
        <w:rPr>
          <w:rFonts w:ascii="宋体" w:eastAsia="宋体" w:hAnsi="宋体" w:cs="宋体" w:hint="eastAsia"/>
          <w:color w:val="444444"/>
          <w:szCs w:val="21"/>
          <w:shd w:val="clear" w:color="auto" w:fill="FFFFFF"/>
        </w:rPr>
        <w:t>⑶</w:t>
      </w:r>
      <w:r>
        <w:rPr>
          <w:rFonts w:ascii="Tahoma" w:hAnsi="Tahoma" w:cs="Tahoma"/>
          <w:color w:val="444444"/>
          <w:szCs w:val="21"/>
          <w:shd w:val="clear" w:color="auto" w:fill="FFFFFF"/>
        </w:rPr>
        <w:t>小群体决策机制的动因，以及我们对由普通人对其同胞</w:t>
      </w:r>
      <w:proofErr w:type="gramStart"/>
      <w:r>
        <w:rPr>
          <w:rFonts w:ascii="Tahoma" w:hAnsi="Tahoma" w:cs="Tahoma"/>
          <w:color w:val="444444"/>
          <w:szCs w:val="21"/>
          <w:shd w:val="clear" w:color="auto" w:fill="FFFFFF"/>
        </w:rPr>
        <w:t>作出</w:t>
      </w:r>
      <w:proofErr w:type="gramEnd"/>
      <w:r>
        <w:rPr>
          <w:rFonts w:ascii="Tahoma" w:hAnsi="Tahoma" w:cs="Tahoma"/>
          <w:color w:val="444444"/>
          <w:szCs w:val="21"/>
          <w:shd w:val="clear" w:color="auto" w:fill="FFFFFF"/>
        </w:rPr>
        <w:t>生死攸关之理智和明达判决的信任；</w:t>
      </w:r>
      <w:r>
        <w:rPr>
          <w:rFonts w:ascii="宋体" w:eastAsia="宋体" w:hAnsi="宋体" w:cs="宋体" w:hint="eastAsia"/>
          <w:color w:val="444444"/>
          <w:szCs w:val="21"/>
          <w:shd w:val="clear" w:color="auto" w:fill="FFFFFF"/>
        </w:rPr>
        <w:t>⑷</w:t>
      </w:r>
      <w:r>
        <w:rPr>
          <w:rFonts w:ascii="Tahoma" w:hAnsi="Tahoma" w:cs="Tahoma"/>
          <w:color w:val="444444"/>
          <w:szCs w:val="21"/>
          <w:shd w:val="clear" w:color="auto" w:fill="FFFFFF"/>
        </w:rPr>
        <w:t>道德和伦理</w:t>
      </w:r>
      <w:proofErr w:type="gramStart"/>
      <w:r>
        <w:rPr>
          <w:rFonts w:ascii="Tahoma" w:hAnsi="Tahoma" w:cs="Tahoma"/>
          <w:color w:val="444444"/>
          <w:szCs w:val="21"/>
          <w:shd w:val="clear" w:color="auto" w:fill="FFFFFF"/>
        </w:rPr>
        <w:t>考量</w:t>
      </w:r>
      <w:proofErr w:type="gramEnd"/>
      <w:r>
        <w:rPr>
          <w:rFonts w:ascii="Tahoma" w:hAnsi="Tahoma" w:cs="Tahoma"/>
          <w:color w:val="444444"/>
          <w:szCs w:val="21"/>
          <w:shd w:val="clear" w:color="auto" w:fill="FFFFFF"/>
        </w:rPr>
        <w:t>，比如，检控方在刑事案件中要获得有罪裁判的困难程度，或是特定个人（配偶、子女和朋友）是否应当</w:t>
      </w:r>
      <w:proofErr w:type="gramStart"/>
      <w:r>
        <w:rPr>
          <w:rFonts w:ascii="Tahoma" w:hAnsi="Tahoma" w:cs="Tahoma"/>
          <w:color w:val="444444"/>
          <w:szCs w:val="21"/>
          <w:shd w:val="clear" w:color="auto" w:fill="FFFFFF"/>
        </w:rPr>
        <w:t>拥有特免权</w:t>
      </w:r>
      <w:proofErr w:type="gramEnd"/>
      <w:r>
        <w:rPr>
          <w:rFonts w:ascii="Tahoma" w:hAnsi="Tahoma" w:cs="Tahoma"/>
          <w:color w:val="444444"/>
          <w:szCs w:val="21"/>
          <w:shd w:val="clear" w:color="auto" w:fill="FFFFFF"/>
        </w:rPr>
        <w:t>，以避免对关系密切之人</w:t>
      </w:r>
      <w:proofErr w:type="gramStart"/>
      <w:r>
        <w:rPr>
          <w:rFonts w:ascii="Tahoma" w:hAnsi="Tahoma" w:cs="Tahoma"/>
          <w:color w:val="444444"/>
          <w:szCs w:val="21"/>
          <w:shd w:val="clear" w:color="auto" w:fill="FFFFFF"/>
        </w:rPr>
        <w:t>作出</w:t>
      </w:r>
      <w:proofErr w:type="gramEnd"/>
      <w:r>
        <w:rPr>
          <w:rFonts w:ascii="Tahoma" w:hAnsi="Tahoma" w:cs="Tahoma"/>
          <w:color w:val="444444"/>
          <w:szCs w:val="21"/>
          <w:shd w:val="clear" w:color="auto" w:fill="FFFFFF"/>
        </w:rPr>
        <w:t>不利证言；</w:t>
      </w:r>
      <w:r>
        <w:rPr>
          <w:rFonts w:ascii="宋体" w:eastAsia="宋体" w:hAnsi="宋体" w:cs="宋体" w:hint="eastAsia"/>
          <w:color w:val="444444"/>
          <w:szCs w:val="21"/>
          <w:shd w:val="clear" w:color="auto" w:fill="FFFFFF"/>
        </w:rPr>
        <w:t>⑸</w:t>
      </w:r>
      <w:r>
        <w:rPr>
          <w:rFonts w:ascii="Tahoma" w:hAnsi="Tahoma" w:cs="Tahoma"/>
          <w:color w:val="444444"/>
          <w:szCs w:val="21"/>
          <w:shd w:val="clear" w:color="auto" w:fill="FFFFFF"/>
        </w:rPr>
        <w:t>理想中的公正和效率价值之间的关系。证据规则正是以这些各式各样且常常相互冲突的观念为基础，是这些观念的结晶。要理解这些规则，就需要先理解它们在相互竞争的信念与利益之间所作的妥协；因此，要想研习掌握这些规则，你们就必须深入领会其中隐含的信念基础</w:t>
      </w:r>
    </w:p>
    <w:p w:rsidR="006A5C87" w:rsidRDefault="00375FFA" w:rsidP="006A5C87">
      <w:pPr>
        <w:ind w:firstLine="420"/>
        <w:rPr>
          <w:rStyle w:val="a3"/>
          <w:rFonts w:ascii="Tahoma" w:hAnsi="Tahoma" w:cs="Tahoma" w:hint="eastAsia"/>
          <w:color w:val="444444"/>
          <w:szCs w:val="21"/>
          <w:shd w:val="clear" w:color="auto" w:fill="FFFFFF"/>
        </w:rPr>
      </w:pPr>
      <w:r>
        <w:rPr>
          <w:rStyle w:val="a3"/>
          <w:rFonts w:ascii="Tahoma" w:hAnsi="Tahoma" w:cs="Tahoma"/>
          <w:color w:val="FF0000"/>
          <w:szCs w:val="21"/>
          <w:shd w:val="clear" w:color="auto" w:fill="FFFFFF"/>
        </w:rPr>
        <w:t>任何法律工作者都会在学习证据法的过程中受益，无论其具体从事什么专业领域。</w:t>
      </w:r>
      <w:r>
        <w:rPr>
          <w:rStyle w:val="a3"/>
          <w:rFonts w:ascii="Tahoma" w:hAnsi="Tahoma" w:cs="Tahoma"/>
          <w:color w:val="444444"/>
          <w:szCs w:val="21"/>
          <w:shd w:val="clear" w:color="auto" w:fill="FFFFFF"/>
        </w:rPr>
        <w:t>显然，诉讼律师为了有效运用这些规则，必须要了解并理解它们。无法忽略的是，尽管事实上诉讼总是法律事务中最糟糕的情况，然而称职的法律工作者必须随时准备着面对诉讼，无论其所从事的是何种性质的法律活动。如果某项契约关系失败或者某项兼并没有完成而导致了诉讼，至关重要的就是各方当事人如何能为各自的立场进行辩护。这将在很大程度上取决于审判过程中对证据规则的应用，以及取决于贯穿审前程序的证据规则影响，包括和解谈判</w:t>
      </w:r>
      <w:r w:rsidR="006A5C87">
        <w:rPr>
          <w:rStyle w:val="a3"/>
          <w:rFonts w:ascii="Tahoma" w:hAnsi="Tahoma" w:cs="Tahoma" w:hint="eastAsia"/>
          <w:color w:val="444444"/>
          <w:szCs w:val="21"/>
          <w:shd w:val="clear" w:color="auto" w:fill="FFFFFF"/>
        </w:rPr>
        <w:t>。</w:t>
      </w:r>
    </w:p>
    <w:p w:rsidR="006A5C87" w:rsidRDefault="00375FFA" w:rsidP="006A5C87">
      <w:pPr>
        <w:ind w:firstLine="420"/>
        <w:rPr>
          <w:rStyle w:val="a3"/>
          <w:rFonts w:ascii="Tahoma" w:hAnsi="Tahoma" w:cs="Tahoma" w:hint="eastAsia"/>
          <w:color w:val="444444"/>
          <w:szCs w:val="21"/>
          <w:shd w:val="clear" w:color="auto" w:fill="FFFFFF"/>
        </w:rPr>
      </w:pPr>
      <w:r>
        <w:rPr>
          <w:rStyle w:val="a3"/>
          <w:rFonts w:ascii="Tahoma" w:hAnsi="Tahoma" w:cs="Tahoma"/>
          <w:color w:val="444444"/>
          <w:szCs w:val="21"/>
          <w:shd w:val="clear" w:color="auto" w:fill="FFFFFF"/>
        </w:rPr>
        <w:t>为了有效运用这些规则，你们必须理解规则的含义、渊源和目的。要做到这一点，就需要将这些规则带到产生这些规则的假说、价值和关切之关系中进行探讨。即便（事实上尤其是）你们志向成为诉讼律师，也不能仅仅满足于对各种规则文字的浅尝辄止。你们必须要和这些规则打交道，并要根据相关法条的内在目的来为自己的立场进行辩护。</w:t>
      </w:r>
    </w:p>
    <w:p w:rsidR="006B4EF0" w:rsidRDefault="00375FFA" w:rsidP="006A5C87">
      <w:pPr>
        <w:ind w:firstLine="420"/>
      </w:pPr>
      <w:r>
        <w:rPr>
          <w:rStyle w:val="a3"/>
          <w:rFonts w:ascii="Tahoma" w:hAnsi="Tahoma" w:cs="Tahoma"/>
          <w:color w:val="444444"/>
          <w:szCs w:val="21"/>
          <w:shd w:val="clear" w:color="auto" w:fill="FFFFFF"/>
        </w:rPr>
        <w:t>对于那些不想成为诉讼律师并能合理地确信其法律事务永远不会陷入争议的人们来说，关键一点是要把这些规则</w:t>
      </w:r>
      <w:proofErr w:type="gramStart"/>
      <w:r>
        <w:rPr>
          <w:rStyle w:val="a3"/>
          <w:rFonts w:ascii="Tahoma" w:hAnsi="Tahoma" w:cs="Tahoma"/>
          <w:color w:val="444444"/>
          <w:szCs w:val="21"/>
          <w:shd w:val="clear" w:color="auto" w:fill="FFFFFF"/>
        </w:rPr>
        <w:t>看做</w:t>
      </w:r>
      <w:proofErr w:type="gramEnd"/>
      <w:r>
        <w:rPr>
          <w:rStyle w:val="a3"/>
          <w:rFonts w:ascii="Tahoma" w:hAnsi="Tahoma" w:cs="Tahoma"/>
          <w:color w:val="444444"/>
          <w:szCs w:val="21"/>
          <w:shd w:val="clear" w:color="auto" w:fill="FFFFFF"/>
        </w:rPr>
        <w:t>是对社会信仰、哲学和道德信念的概括。对这样的个人来说，知识探究的价值不在于未来的某种实用，而在于使我们从文明社会争端解决方式的共同看法中受到启迪。</w:t>
      </w:r>
    </w:p>
    <w:sectPr w:rsidR="006B4EF0" w:rsidSect="006B4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FFA"/>
    <w:rsid w:val="00375FFA"/>
    <w:rsid w:val="006A5C87"/>
    <w:rsid w:val="006B4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5FFA"/>
  </w:style>
  <w:style w:type="character" w:styleId="a3">
    <w:name w:val="Strong"/>
    <w:basedOn w:val="a0"/>
    <w:uiPriority w:val="22"/>
    <w:qFormat/>
    <w:rsid w:val="00375F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dell-001</cp:lastModifiedBy>
  <cp:revision>1</cp:revision>
  <dcterms:created xsi:type="dcterms:W3CDTF">2014-06-19T03:19:00Z</dcterms:created>
  <dcterms:modified xsi:type="dcterms:W3CDTF">2014-06-19T03:36:00Z</dcterms:modified>
</cp:coreProperties>
</file>